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1DD" w:rsidRPr="00B60D99" w:rsidRDefault="00C35DA2" w:rsidP="00E46BC7">
      <w:pPr>
        <w:spacing w:after="120" w:line="360" w:lineRule="auto"/>
        <w:jc w:val="right"/>
        <w:rPr>
          <w:b/>
          <w:bCs/>
          <w:sz w:val="22"/>
          <w:szCs w:val="22"/>
          <w:lang w:val="en-US"/>
        </w:rPr>
      </w:pPr>
      <w:r>
        <w:rPr>
          <w:b/>
          <w:noProof/>
          <w:sz w:val="22"/>
          <w:szCs w:val="22"/>
        </w:rPr>
        <w:drawing>
          <wp:inline distT="0" distB="0" distL="0" distR="0">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rsidR="00115B06" w:rsidRPr="00B60D99" w:rsidRDefault="00E20ECD" w:rsidP="00115B06">
      <w:pPr>
        <w:spacing w:after="120" w:line="360" w:lineRule="auto"/>
        <w:jc w:val="right"/>
        <w:outlineLvl w:val="0"/>
        <w:rPr>
          <w:rFonts w:ascii="Helvetica" w:hAnsi="Helvetica"/>
          <w:b/>
          <w:bCs/>
          <w:caps/>
          <w:sz w:val="22"/>
          <w:szCs w:val="22"/>
          <w:lang w:val="en-US"/>
        </w:rPr>
      </w:pPr>
      <w:r w:rsidRPr="00E20ECD">
        <w:rPr>
          <w:rFonts w:ascii="Helvetica" w:hAnsi="Helvetica"/>
          <w:b/>
          <w:bCs/>
          <w:caps/>
          <w:sz w:val="22"/>
          <w:szCs w:val="22"/>
          <w:lang w:val="en-US"/>
        </w:rPr>
        <w:t>Press release</w:t>
      </w:r>
      <w:bookmarkStart w:id="0" w:name="OLE_LINK1"/>
      <w:bookmarkStart w:id="1" w:name="OLE_LINK2"/>
    </w:p>
    <w:p w:rsidR="007E54D9" w:rsidRPr="00B60D99" w:rsidRDefault="007E54D9" w:rsidP="007E54D9">
      <w:pPr>
        <w:pStyle w:val="Listenabsatz"/>
        <w:spacing w:after="120" w:line="360" w:lineRule="auto"/>
        <w:ind w:left="284"/>
        <w:rPr>
          <w:b/>
          <w:bCs/>
          <w:sz w:val="22"/>
          <w:szCs w:val="22"/>
          <w:lang w:val="en-US"/>
        </w:rPr>
      </w:pPr>
    </w:p>
    <w:p w:rsidR="00E6732F" w:rsidRPr="00B60D99" w:rsidRDefault="00E20ECD" w:rsidP="00E6732F">
      <w:pPr>
        <w:numPr>
          <w:ilvl w:val="0"/>
          <w:numId w:val="3"/>
        </w:numPr>
        <w:spacing w:after="120" w:line="360" w:lineRule="auto"/>
        <w:ind w:left="426" w:hanging="426"/>
        <w:rPr>
          <w:b/>
          <w:sz w:val="22"/>
          <w:szCs w:val="22"/>
          <w:lang w:val="en-US"/>
        </w:rPr>
      </w:pPr>
      <w:r w:rsidRPr="00E20ECD">
        <w:rPr>
          <w:b/>
          <w:sz w:val="22"/>
          <w:szCs w:val="22"/>
          <w:lang w:val="en-US"/>
        </w:rPr>
        <w:t>BBG: New Easy Control 2.0 user interface simplifies operation of mold carrier systems, increases productivity and improves process reliability</w:t>
      </w:r>
    </w:p>
    <w:p w:rsidR="0072655A" w:rsidRPr="00B60D99" w:rsidRDefault="00E20ECD" w:rsidP="00E46BC7">
      <w:pPr>
        <w:numPr>
          <w:ilvl w:val="0"/>
          <w:numId w:val="3"/>
        </w:numPr>
        <w:spacing w:after="120" w:line="360" w:lineRule="auto"/>
        <w:ind w:left="426" w:hanging="426"/>
        <w:rPr>
          <w:b/>
          <w:sz w:val="22"/>
          <w:szCs w:val="22"/>
          <w:lang w:val="en-US"/>
        </w:rPr>
      </w:pPr>
      <w:r w:rsidRPr="00E20ECD">
        <w:rPr>
          <w:b/>
          <w:sz w:val="22"/>
          <w:szCs w:val="22"/>
          <w:lang w:val="en-US"/>
        </w:rPr>
        <w:t xml:space="preserve">Presentation at the 4th Innovation Day on 17 May in </w:t>
      </w:r>
      <w:proofErr w:type="spellStart"/>
      <w:r w:rsidRPr="00E20ECD">
        <w:rPr>
          <w:b/>
          <w:sz w:val="22"/>
          <w:szCs w:val="22"/>
          <w:lang w:val="en-US"/>
        </w:rPr>
        <w:t>Mindelheim</w:t>
      </w:r>
      <w:proofErr w:type="spellEnd"/>
    </w:p>
    <w:bookmarkEnd w:id="0"/>
    <w:bookmarkEnd w:id="1"/>
    <w:p w:rsidR="003869A6" w:rsidRPr="00B60D99" w:rsidRDefault="00E20ECD" w:rsidP="00D7776C">
      <w:pPr>
        <w:spacing w:after="120" w:line="360" w:lineRule="auto"/>
        <w:rPr>
          <w:rFonts w:cs="Arial"/>
          <w:sz w:val="22"/>
          <w:szCs w:val="22"/>
          <w:lang w:val="en-US"/>
        </w:rPr>
      </w:pPr>
      <w:proofErr w:type="spellStart"/>
      <w:r w:rsidRPr="00E20ECD">
        <w:rPr>
          <w:i/>
          <w:sz w:val="22"/>
          <w:szCs w:val="22"/>
          <w:lang w:val="en-US"/>
        </w:rPr>
        <w:t>Mindelheim</w:t>
      </w:r>
      <w:proofErr w:type="spellEnd"/>
      <w:r w:rsidRPr="00E20ECD">
        <w:rPr>
          <w:i/>
          <w:sz w:val="22"/>
          <w:szCs w:val="22"/>
          <w:lang w:val="en-US"/>
        </w:rPr>
        <w:t>/Germany</w:t>
      </w:r>
      <w:r w:rsidR="00F12266">
        <w:rPr>
          <w:i/>
          <w:sz w:val="22"/>
          <w:szCs w:val="22"/>
          <w:lang w:val="en-US"/>
        </w:rPr>
        <w:t>, 4. June</w:t>
      </w:r>
      <w:r w:rsidRPr="00E20ECD">
        <w:rPr>
          <w:i/>
          <w:sz w:val="22"/>
          <w:szCs w:val="22"/>
          <w:lang w:val="en-US"/>
        </w:rPr>
        <w:t xml:space="preserve"> 2019.</w:t>
      </w:r>
      <w:r w:rsidRPr="00E20ECD">
        <w:rPr>
          <w:sz w:val="22"/>
          <w:szCs w:val="22"/>
          <w:lang w:val="en-US"/>
        </w:rPr>
        <w:t xml:space="preserve"> Easy Control 2.0, BBG's new user interface, simplifies the operation of mold carrier systems. At the same time, it increases productivity and improves process reliability when processing polyurethane (PUR).</w:t>
      </w:r>
      <w:r w:rsidR="00C35DA2">
        <w:rPr>
          <w:sz w:val="22"/>
          <w:szCs w:val="22"/>
          <w:lang w:val="en-US"/>
        </w:rPr>
        <w:t xml:space="preserve"> </w:t>
      </w:r>
      <w:r w:rsidR="009779BA" w:rsidRPr="00B60D99">
        <w:rPr>
          <w:rFonts w:cs="Arial"/>
          <w:sz w:val="22"/>
          <w:szCs w:val="22"/>
          <w:lang w:val="en-US"/>
        </w:rPr>
        <w:t>T</w:t>
      </w:r>
      <w:r w:rsidRPr="00E20ECD">
        <w:rPr>
          <w:rFonts w:cs="Arial"/>
          <w:sz w:val="22"/>
          <w:szCs w:val="22"/>
          <w:lang w:val="en-US"/>
        </w:rPr>
        <w:t>he tool, machine and plant manufacturer has substantially increased the scope of services and a large number of functions</w:t>
      </w:r>
      <w:r w:rsidR="009779BA" w:rsidRPr="00B60D99">
        <w:rPr>
          <w:rFonts w:cs="Arial"/>
          <w:sz w:val="22"/>
          <w:szCs w:val="22"/>
          <w:lang w:val="en-US"/>
        </w:rPr>
        <w:t xml:space="preserve"> in comparison</w:t>
      </w:r>
      <w:r>
        <w:rPr>
          <w:rFonts w:cs="Arial"/>
          <w:sz w:val="22"/>
          <w:szCs w:val="22"/>
          <w:lang w:val="en-US"/>
        </w:rPr>
        <w:t xml:space="preserve"> to the previous version</w:t>
      </w:r>
      <w:r w:rsidRPr="00E20ECD">
        <w:rPr>
          <w:rFonts w:cs="Arial"/>
          <w:sz w:val="22"/>
          <w:szCs w:val="22"/>
          <w:lang w:val="en-US"/>
        </w:rPr>
        <w:t xml:space="preserve">. </w:t>
      </w:r>
      <w:r w:rsidR="00C35DA2">
        <w:rPr>
          <w:rFonts w:cs="Arial"/>
          <w:sz w:val="22"/>
          <w:szCs w:val="22"/>
          <w:lang w:val="en-US"/>
        </w:rPr>
        <w:t>This noticeably simplifies work while also making it easier, safer and faster for operators to integrate new molds into the mold carrier.</w:t>
      </w:r>
    </w:p>
    <w:p w:rsidR="007E54D9" w:rsidRPr="00B60D99" w:rsidRDefault="00E20ECD" w:rsidP="00D7776C">
      <w:pPr>
        <w:spacing w:after="120" w:line="360" w:lineRule="auto"/>
        <w:rPr>
          <w:sz w:val="22"/>
          <w:szCs w:val="22"/>
          <w:lang w:val="en-US"/>
        </w:rPr>
      </w:pPr>
      <w:r w:rsidRPr="00E20ECD">
        <w:rPr>
          <w:rFonts w:cs="Arial"/>
          <w:sz w:val="22"/>
          <w:szCs w:val="22"/>
          <w:lang w:val="en-US"/>
        </w:rPr>
        <w:t xml:space="preserve">In addition, functions and workflows have become more dynamic so as to reduce cycle times and increase machine productivity. Program exchange and international comprehensibility have also been improved for the benefit of companies that run production sites in various countries that speak different languages. </w:t>
      </w:r>
    </w:p>
    <w:p w:rsidR="008A676A" w:rsidRPr="00B60D99" w:rsidRDefault="00E20ECD" w:rsidP="00D7776C">
      <w:pPr>
        <w:spacing w:after="120" w:line="360" w:lineRule="auto"/>
        <w:rPr>
          <w:rFonts w:cs="Arial"/>
          <w:sz w:val="22"/>
          <w:szCs w:val="22"/>
          <w:lang w:val="en-US"/>
        </w:rPr>
      </w:pPr>
      <w:r w:rsidRPr="00E20ECD">
        <w:rPr>
          <w:rFonts w:cs="Arial"/>
          <w:sz w:val="22"/>
          <w:szCs w:val="22"/>
          <w:lang w:val="en-US"/>
        </w:rPr>
        <w:t>The new Easy Control 2.0 is based on a SIMATIC Standard CPU1515-2PN with TP700 Comfort touch</w:t>
      </w:r>
      <w:r w:rsidR="009779BA" w:rsidRPr="00B60D99">
        <w:rPr>
          <w:rFonts w:cs="Arial"/>
          <w:sz w:val="22"/>
          <w:szCs w:val="22"/>
          <w:lang w:val="en-US"/>
        </w:rPr>
        <w:t xml:space="preserve"> </w:t>
      </w:r>
      <w:r w:rsidRPr="00E20ECD">
        <w:rPr>
          <w:rFonts w:cs="Arial"/>
          <w:sz w:val="22"/>
          <w:szCs w:val="22"/>
          <w:lang w:val="en-US"/>
        </w:rPr>
        <w:t xml:space="preserve">panel. BBG has developed it over the last two years in close cooperation with Siemens </w:t>
      </w:r>
      <w:r w:rsidR="009779BA" w:rsidRPr="00B60D99">
        <w:rPr>
          <w:rFonts w:cs="Arial"/>
          <w:sz w:val="22"/>
          <w:szCs w:val="22"/>
          <w:lang w:val="en-US"/>
        </w:rPr>
        <w:t xml:space="preserve">so that the interface is </w:t>
      </w:r>
      <w:r w:rsidRPr="00E20ECD">
        <w:rPr>
          <w:rFonts w:cs="Arial"/>
          <w:sz w:val="22"/>
          <w:szCs w:val="22"/>
          <w:lang w:val="en-US"/>
        </w:rPr>
        <w:t xml:space="preserve">ready for series production. It was presented for the first time on a BFT-P V8 mold carrier system at the company's 4th Innovation Day on 17 May in </w:t>
      </w:r>
      <w:proofErr w:type="spellStart"/>
      <w:r w:rsidRPr="00E20ECD">
        <w:rPr>
          <w:rFonts w:cs="Arial"/>
          <w:sz w:val="22"/>
          <w:szCs w:val="22"/>
          <w:lang w:val="en-US"/>
        </w:rPr>
        <w:t>Mindelheim</w:t>
      </w:r>
      <w:proofErr w:type="spellEnd"/>
      <w:r w:rsidRPr="00E20ECD">
        <w:rPr>
          <w:rFonts w:cs="Arial"/>
          <w:sz w:val="22"/>
          <w:szCs w:val="22"/>
          <w:lang w:val="en-US"/>
        </w:rPr>
        <w:t>.</w:t>
      </w:r>
    </w:p>
    <w:p w:rsidR="00632DB0" w:rsidRPr="00B60D99" w:rsidRDefault="00E20ECD" w:rsidP="00997CFA">
      <w:pPr>
        <w:spacing w:before="120" w:after="120" w:line="360" w:lineRule="auto"/>
        <w:rPr>
          <w:rFonts w:ascii="Helvetica" w:hAnsi="Helvetica"/>
          <w:b/>
          <w:bCs/>
          <w:sz w:val="22"/>
          <w:szCs w:val="22"/>
          <w:lang w:val="en-US"/>
        </w:rPr>
      </w:pPr>
      <w:r w:rsidRPr="00E20ECD">
        <w:rPr>
          <w:rFonts w:ascii="Helvetica" w:hAnsi="Helvetica"/>
          <w:b/>
          <w:bCs/>
          <w:sz w:val="22"/>
          <w:szCs w:val="22"/>
          <w:lang w:val="en-US"/>
        </w:rPr>
        <w:t>Programming without programming knowledge - you can do it</w:t>
      </w:r>
    </w:p>
    <w:p w:rsidR="002C382E" w:rsidRPr="00B60D99" w:rsidRDefault="00E20ECD" w:rsidP="00D7776C">
      <w:pPr>
        <w:spacing w:after="120" w:line="360" w:lineRule="auto"/>
        <w:rPr>
          <w:sz w:val="22"/>
          <w:szCs w:val="22"/>
          <w:lang w:val="en-US"/>
        </w:rPr>
      </w:pPr>
      <w:r w:rsidRPr="00E20ECD">
        <w:rPr>
          <w:sz w:val="22"/>
          <w:szCs w:val="22"/>
          <w:lang w:val="en-US"/>
        </w:rPr>
        <w:t>The newly designed user interface allows functions and workflows of the machine and tool to be effortlessly re</w:t>
      </w:r>
      <w:r w:rsidR="009779BA" w:rsidRPr="00B60D99">
        <w:rPr>
          <w:sz w:val="22"/>
          <w:szCs w:val="22"/>
          <w:lang w:val="en-US"/>
        </w:rPr>
        <w:t>-</w:t>
      </w:r>
      <w:r w:rsidRPr="00E20ECD">
        <w:rPr>
          <w:sz w:val="22"/>
          <w:szCs w:val="22"/>
          <w:lang w:val="en-US"/>
        </w:rPr>
        <w:t xml:space="preserve">created and adapted to the requirements at hand. Step chains and conditions are used to create and change functions and workflows quickly and reliably in a </w:t>
      </w:r>
      <w:r w:rsidR="009779BA" w:rsidRPr="00B60D99">
        <w:rPr>
          <w:sz w:val="22"/>
          <w:szCs w:val="22"/>
          <w:lang w:val="en-US"/>
        </w:rPr>
        <w:t>well-</w:t>
      </w:r>
      <w:r w:rsidRPr="00E20ECD">
        <w:rPr>
          <w:sz w:val="22"/>
          <w:szCs w:val="22"/>
          <w:lang w:val="en-US"/>
        </w:rPr>
        <w:t xml:space="preserve">structured and guided manner, without requiring any PLC </w:t>
      </w:r>
      <w:r w:rsidR="009779BA" w:rsidRPr="00B60D99">
        <w:rPr>
          <w:sz w:val="22"/>
          <w:szCs w:val="22"/>
          <w:lang w:val="en-US"/>
        </w:rPr>
        <w:t>expertise</w:t>
      </w:r>
      <w:r w:rsidRPr="00E20ECD">
        <w:rPr>
          <w:sz w:val="22"/>
          <w:szCs w:val="22"/>
          <w:lang w:val="en-US"/>
        </w:rPr>
        <w:t xml:space="preserve">. Compared to the first </w:t>
      </w:r>
      <w:r w:rsidR="009779BA" w:rsidRPr="00B60D99">
        <w:rPr>
          <w:sz w:val="22"/>
          <w:szCs w:val="22"/>
          <w:lang w:val="en-US"/>
        </w:rPr>
        <w:t xml:space="preserve">software </w:t>
      </w:r>
      <w:r w:rsidRPr="00E20ECD">
        <w:rPr>
          <w:sz w:val="22"/>
          <w:szCs w:val="22"/>
          <w:lang w:val="en-US"/>
        </w:rPr>
        <w:t xml:space="preserve">generation, operation and input have been greatly simplified. </w:t>
      </w:r>
    </w:p>
    <w:p w:rsidR="000547A7" w:rsidRPr="00B60D99" w:rsidRDefault="00E20ECD" w:rsidP="00D7776C">
      <w:pPr>
        <w:spacing w:after="120" w:line="360" w:lineRule="auto"/>
        <w:rPr>
          <w:sz w:val="22"/>
          <w:szCs w:val="22"/>
          <w:lang w:val="en-US"/>
        </w:rPr>
      </w:pPr>
      <w:r w:rsidRPr="00E20ECD">
        <w:rPr>
          <w:sz w:val="22"/>
          <w:szCs w:val="22"/>
          <w:lang w:val="en-US"/>
        </w:rPr>
        <w:t>Operators can also enter texts, designations and parameter settings in up to four freely selectable languages. This makes it possible to switch between different languages at the touch panel at any time. Set</w:t>
      </w:r>
      <w:r w:rsidR="00907078">
        <w:rPr>
          <w:sz w:val="22"/>
          <w:szCs w:val="22"/>
          <w:lang w:val="en-US"/>
        </w:rPr>
        <w:t>-</w:t>
      </w:r>
      <w:r w:rsidRPr="00E20ECD">
        <w:rPr>
          <w:sz w:val="22"/>
          <w:szCs w:val="22"/>
          <w:lang w:val="en-US"/>
        </w:rPr>
        <w:t xml:space="preserve">up is now clearer and quicker as only the required functions are </w:t>
      </w:r>
      <w:r w:rsidRPr="00E20ECD">
        <w:rPr>
          <w:sz w:val="22"/>
          <w:szCs w:val="22"/>
          <w:lang w:val="en-US"/>
        </w:rPr>
        <w:lastRenderedPageBreak/>
        <w:t xml:space="preserve">queried. Programs created once can now be more easily adapted to changed requirements, exported and used on other mold carrier types. "Thanks to the new Easy Control 2.0, the average effort for creating a function sequence can be reduced to around two hours," says BBG project manager Stefan </w:t>
      </w:r>
      <w:proofErr w:type="spellStart"/>
      <w:r w:rsidRPr="00E20ECD">
        <w:rPr>
          <w:sz w:val="22"/>
          <w:szCs w:val="22"/>
          <w:lang w:val="en-US"/>
        </w:rPr>
        <w:t>Gutleber</w:t>
      </w:r>
      <w:proofErr w:type="spellEnd"/>
      <w:r w:rsidRPr="00E20ECD">
        <w:rPr>
          <w:sz w:val="22"/>
          <w:szCs w:val="22"/>
          <w:lang w:val="en-US"/>
        </w:rPr>
        <w:t>.</w:t>
      </w:r>
    </w:p>
    <w:p w:rsidR="00E209E3" w:rsidRPr="00B60D99" w:rsidRDefault="00E20ECD" w:rsidP="00997CFA">
      <w:pPr>
        <w:spacing w:before="120" w:after="120" w:line="360" w:lineRule="auto"/>
        <w:rPr>
          <w:rFonts w:ascii="Helvetica" w:hAnsi="Helvetica"/>
          <w:b/>
          <w:bCs/>
          <w:sz w:val="22"/>
          <w:szCs w:val="22"/>
          <w:lang w:val="en-US"/>
        </w:rPr>
      </w:pPr>
      <w:r w:rsidRPr="00E20ECD">
        <w:rPr>
          <w:rFonts w:ascii="Helvetica" w:hAnsi="Helvetica"/>
          <w:b/>
          <w:bCs/>
          <w:sz w:val="22"/>
          <w:szCs w:val="22"/>
          <w:lang w:val="en-US"/>
        </w:rPr>
        <w:t>More and improved functions, higher level of productivity</w:t>
      </w:r>
    </w:p>
    <w:p w:rsidR="00667F41" w:rsidRPr="00B60D99" w:rsidRDefault="00E20ECD" w:rsidP="00D7776C">
      <w:pPr>
        <w:spacing w:after="120" w:line="360" w:lineRule="auto"/>
        <w:rPr>
          <w:sz w:val="22"/>
          <w:szCs w:val="22"/>
          <w:lang w:val="en-US"/>
        </w:rPr>
      </w:pPr>
      <w:r w:rsidRPr="00E20ECD">
        <w:rPr>
          <w:sz w:val="22"/>
          <w:szCs w:val="22"/>
          <w:lang w:val="en-US"/>
        </w:rPr>
        <w:t xml:space="preserve">While only six functions could run simultaneously in automated program steps with the original software version, their number is unlimited in the current software version. This allows the cycle times of mold carrier systems to be reduced noticeably. The newly created option of being able to determine up to four intermediate positions and releases for various motion parameters offers more design leeway within individual processes. This function is available, for example, for </w:t>
      </w:r>
      <w:r w:rsidR="00B60D99" w:rsidRPr="00B60D99">
        <w:rPr>
          <w:sz w:val="22"/>
          <w:szCs w:val="22"/>
          <w:lang w:val="en-US"/>
        </w:rPr>
        <w:t>swiveling</w:t>
      </w:r>
      <w:r w:rsidRPr="00E20ECD">
        <w:rPr>
          <w:sz w:val="22"/>
          <w:szCs w:val="22"/>
          <w:lang w:val="en-US"/>
        </w:rPr>
        <w:t xml:space="preserve"> the mold mounting plates, the parallel stroke and the closing forces. </w:t>
      </w:r>
    </w:p>
    <w:p w:rsidR="00E209E3" w:rsidRPr="00B60D99" w:rsidRDefault="00E20ECD" w:rsidP="00D7776C">
      <w:pPr>
        <w:spacing w:after="120" w:line="360" w:lineRule="auto"/>
        <w:rPr>
          <w:sz w:val="22"/>
          <w:szCs w:val="22"/>
          <w:lang w:val="en-US"/>
        </w:rPr>
      </w:pPr>
      <w:r w:rsidRPr="00E20ECD">
        <w:rPr>
          <w:sz w:val="22"/>
          <w:szCs w:val="22"/>
          <w:lang w:val="en-US"/>
        </w:rPr>
        <w:t>To allow for comprehensive programming, BBG increased memory capacity and the number of possible automatic sequences significantly from 31 to 300.</w:t>
      </w:r>
    </w:p>
    <w:p w:rsidR="008A676A" w:rsidRPr="00B60D99" w:rsidRDefault="00E20ECD" w:rsidP="00997CFA">
      <w:pPr>
        <w:spacing w:before="120" w:after="120" w:line="360" w:lineRule="auto"/>
        <w:rPr>
          <w:rFonts w:ascii="Helvetica" w:hAnsi="Helvetica"/>
          <w:b/>
          <w:bCs/>
          <w:sz w:val="22"/>
          <w:szCs w:val="22"/>
          <w:lang w:val="en-US"/>
        </w:rPr>
      </w:pPr>
      <w:r w:rsidRPr="00E20ECD">
        <w:rPr>
          <w:rFonts w:ascii="Helvetica" w:hAnsi="Helvetica"/>
          <w:b/>
          <w:bCs/>
          <w:sz w:val="22"/>
          <w:szCs w:val="22"/>
          <w:lang w:val="en-US"/>
        </w:rPr>
        <w:t>High level of process reliability, simple remote maintenance</w:t>
      </w:r>
    </w:p>
    <w:p w:rsidR="00667F41" w:rsidRPr="00B60D99" w:rsidRDefault="00E20ECD" w:rsidP="00D7776C">
      <w:pPr>
        <w:spacing w:after="120" w:line="360" w:lineRule="auto"/>
        <w:rPr>
          <w:sz w:val="22"/>
          <w:szCs w:val="22"/>
          <w:lang w:val="en-US"/>
        </w:rPr>
      </w:pPr>
      <w:r w:rsidRPr="00E20ECD">
        <w:rPr>
          <w:sz w:val="22"/>
          <w:szCs w:val="22"/>
          <w:lang w:val="en-US"/>
        </w:rPr>
        <w:t xml:space="preserve">A higher level of process reliability allows the function to define how to enable the next step and the associated movement itself, thereby avoiding mechanical crashes and damage to the mold and </w:t>
      </w:r>
      <w:r w:rsidR="00563529" w:rsidRPr="00B60D99">
        <w:rPr>
          <w:sz w:val="22"/>
          <w:szCs w:val="22"/>
          <w:lang w:val="en-US"/>
        </w:rPr>
        <w:t xml:space="preserve">the </w:t>
      </w:r>
      <w:r w:rsidRPr="00E20ECD">
        <w:rPr>
          <w:sz w:val="22"/>
          <w:szCs w:val="22"/>
          <w:lang w:val="en-US"/>
        </w:rPr>
        <w:t xml:space="preserve">mold carrier system. </w:t>
      </w:r>
    </w:p>
    <w:p w:rsidR="006E7EBB" w:rsidRPr="00B60D99" w:rsidRDefault="00E20ECD" w:rsidP="00D7776C">
      <w:pPr>
        <w:spacing w:after="120" w:line="360" w:lineRule="auto"/>
        <w:rPr>
          <w:sz w:val="22"/>
          <w:szCs w:val="22"/>
          <w:lang w:val="en-US"/>
        </w:rPr>
      </w:pPr>
      <w:r w:rsidRPr="00E20ECD">
        <w:rPr>
          <w:sz w:val="22"/>
          <w:szCs w:val="22"/>
          <w:lang w:val="en-US"/>
        </w:rPr>
        <w:t xml:space="preserve">Thanks to large-scale data acquisition and the Industry 4.0 connection, comprehensive remote maintenance with direct access to all information can be implemented upon request. </w:t>
      </w:r>
    </w:p>
    <w:p w:rsidR="008459BA" w:rsidRPr="00B60D99" w:rsidRDefault="00E20ECD" w:rsidP="00D7776C">
      <w:pPr>
        <w:spacing w:after="120" w:line="360" w:lineRule="auto"/>
        <w:rPr>
          <w:sz w:val="22"/>
          <w:szCs w:val="22"/>
          <w:lang w:val="en-US"/>
        </w:rPr>
      </w:pPr>
      <w:r w:rsidRPr="00E20ECD">
        <w:rPr>
          <w:sz w:val="22"/>
          <w:szCs w:val="22"/>
          <w:lang w:val="en-US"/>
        </w:rPr>
        <w:t>The Easy Control 2.0 user interface can be used on all BBG mold carrier systems</w:t>
      </w:r>
      <w:r w:rsidR="00B60D99" w:rsidRPr="00B60D99">
        <w:rPr>
          <w:sz w:val="22"/>
          <w:szCs w:val="22"/>
          <w:lang w:val="en-US"/>
        </w:rPr>
        <w:t>.</w:t>
      </w:r>
      <w:r w:rsidR="00B60D99">
        <w:rPr>
          <w:sz w:val="22"/>
          <w:szCs w:val="22"/>
          <w:lang w:val="en-US"/>
        </w:rPr>
        <w:t xml:space="preserve"> </w:t>
      </w:r>
      <w:r w:rsidR="00C35DA2">
        <w:rPr>
          <w:sz w:val="22"/>
          <w:szCs w:val="22"/>
          <w:lang w:val="en-US"/>
        </w:rPr>
        <w:t>On older models, t</w:t>
      </w:r>
      <w:r w:rsidRPr="00E20ECD">
        <w:rPr>
          <w:sz w:val="22"/>
          <w:szCs w:val="22"/>
          <w:lang w:val="en-US"/>
        </w:rPr>
        <w:t>he current PLC control system and the appropriate operating panel may have to be retrofitted.</w:t>
      </w:r>
    </w:p>
    <w:p w:rsidR="008459BA" w:rsidRPr="00B60D99" w:rsidRDefault="008459BA" w:rsidP="00D7776C">
      <w:pPr>
        <w:spacing w:after="120" w:line="360" w:lineRule="auto"/>
        <w:rPr>
          <w:sz w:val="22"/>
          <w:szCs w:val="22"/>
          <w:lang w:val="en-US"/>
        </w:rPr>
      </w:pPr>
    </w:p>
    <w:p w:rsidR="006B4DDB" w:rsidRPr="00B60D99" w:rsidRDefault="00E20ECD" w:rsidP="006B4DDB">
      <w:pPr>
        <w:spacing w:before="120" w:after="120"/>
        <w:rPr>
          <w:rFonts w:ascii="Helvetica" w:hAnsi="Helvetica"/>
          <w:sz w:val="18"/>
          <w:szCs w:val="18"/>
          <w:lang w:val="en-US"/>
        </w:rPr>
      </w:pPr>
      <w:r w:rsidRPr="00E20ECD">
        <w:rPr>
          <w:rFonts w:ascii="Helvetica" w:hAnsi="Helvetica"/>
          <w:b/>
          <w:bCs/>
          <w:sz w:val="22"/>
          <w:szCs w:val="22"/>
          <w:lang w:val="en-US"/>
        </w:rPr>
        <w:t>BBG’s customers are active the world over</w:t>
      </w:r>
    </w:p>
    <w:p w:rsidR="006B4DDB" w:rsidRPr="00B60D99" w:rsidRDefault="00E20ECD" w:rsidP="006B4DDB">
      <w:pPr>
        <w:spacing w:after="120" w:line="360" w:lineRule="auto"/>
        <w:rPr>
          <w:bCs/>
          <w:sz w:val="22"/>
          <w:szCs w:val="22"/>
          <w:lang w:val="en-US"/>
        </w:rPr>
      </w:pPr>
      <w:r w:rsidRPr="00E20ECD">
        <w:rPr>
          <w:bCs/>
          <w:sz w:val="22"/>
          <w:szCs w:val="22"/>
          <w:lang w:val="en-US"/>
        </w:rPr>
        <w:t>BBG GmbH &amp; Co. KG, a manufacturer of molds, machinery and plants, is a renowned specialist for the plastics-processing industry. In addition to end-to-end production facilities, we design, develop and produce molds for the processing of polyurethane (PUR), PVC, TPE and other elastomers as well as a wide range of fiber-reinforced materials. This includes production processes such as PUR-CSM (PUR Composite Spray Molding), LFI (Long Fiber Injection), RTM (Resin Transfer Molding), SMC (Sheet Molding Compound) or GMT (Glass Mat reinforced Thermoplastics), which are selected depending on the desired qualities of the finished products. Further important areas include solutions for light-weight design, the processing of composites and the manufacturing of components made of fiber-reinforced plastics for a large number of industries.</w:t>
      </w:r>
    </w:p>
    <w:p w:rsidR="006B4DDB" w:rsidRPr="00B60D99" w:rsidRDefault="00E20ECD" w:rsidP="006B4DDB">
      <w:pPr>
        <w:spacing w:after="120" w:line="360" w:lineRule="auto"/>
        <w:rPr>
          <w:bCs/>
          <w:sz w:val="22"/>
          <w:szCs w:val="22"/>
          <w:lang w:val="en-US"/>
        </w:rPr>
      </w:pPr>
      <w:r w:rsidRPr="00E20ECD">
        <w:rPr>
          <w:bCs/>
          <w:sz w:val="22"/>
          <w:szCs w:val="22"/>
          <w:lang w:val="en-US"/>
        </w:rPr>
        <w:t xml:space="preserve">BBG, the family-owned business, which is located in </w:t>
      </w:r>
      <w:proofErr w:type="spellStart"/>
      <w:r w:rsidRPr="00E20ECD">
        <w:rPr>
          <w:bCs/>
          <w:sz w:val="22"/>
          <w:szCs w:val="22"/>
          <w:lang w:val="en-US"/>
        </w:rPr>
        <w:t>Mindelheim</w:t>
      </w:r>
      <w:proofErr w:type="spellEnd"/>
      <w:r w:rsidRPr="00E20ECD">
        <w:rPr>
          <w:bCs/>
          <w:sz w:val="22"/>
          <w:szCs w:val="22"/>
          <w:lang w:val="en-US"/>
        </w:rPr>
        <w:t>/</w:t>
      </w:r>
      <w:proofErr w:type="spellStart"/>
      <w:r w:rsidRPr="00E20ECD">
        <w:rPr>
          <w:bCs/>
          <w:sz w:val="22"/>
          <w:szCs w:val="22"/>
          <w:lang w:val="en-US"/>
        </w:rPr>
        <w:t>Allgäu</w:t>
      </w:r>
      <w:proofErr w:type="spellEnd"/>
      <w:r w:rsidRPr="00E20ECD">
        <w:rPr>
          <w:bCs/>
          <w:sz w:val="22"/>
          <w:szCs w:val="22"/>
          <w:lang w:val="en-US"/>
        </w:rPr>
        <w:t xml:space="preserve"> and is run by Hans </w:t>
      </w:r>
      <w:proofErr w:type="spellStart"/>
      <w:r w:rsidRPr="00E20ECD">
        <w:rPr>
          <w:bCs/>
          <w:sz w:val="22"/>
          <w:szCs w:val="22"/>
          <w:lang w:val="en-US"/>
        </w:rPr>
        <w:t>Brandner</w:t>
      </w:r>
      <w:proofErr w:type="spellEnd"/>
      <w:r w:rsidRPr="00E20ECD">
        <w:rPr>
          <w:bCs/>
          <w:sz w:val="22"/>
          <w:szCs w:val="22"/>
          <w:lang w:val="en-US"/>
        </w:rPr>
        <w:t xml:space="preserve">, the managing partner, supply their products to their customers all over the world, </w:t>
      </w:r>
      <w:r w:rsidRPr="00E20ECD">
        <w:rPr>
          <w:bCs/>
          <w:sz w:val="22"/>
          <w:szCs w:val="22"/>
          <w:lang w:val="en-US"/>
        </w:rPr>
        <w:lastRenderedPageBreak/>
        <w:t>with the Asian market playing an important role in addition to the markets in Europe and North America. With a headcount of around 170, BBG generated worldwide sales to the tune of 27</w:t>
      </w:r>
      <w:r w:rsidR="00D961D5">
        <w:rPr>
          <w:bCs/>
          <w:sz w:val="22"/>
          <w:szCs w:val="22"/>
          <w:lang w:val="en-US"/>
        </w:rPr>
        <w:t> </w:t>
      </w:r>
      <w:r w:rsidRPr="00E20ECD">
        <w:rPr>
          <w:bCs/>
          <w:sz w:val="22"/>
          <w:szCs w:val="22"/>
          <w:lang w:val="en-US"/>
        </w:rPr>
        <w:t xml:space="preserve">million </w:t>
      </w:r>
      <w:r w:rsidR="00B60D99" w:rsidRPr="00B60D99">
        <w:rPr>
          <w:bCs/>
          <w:sz w:val="22"/>
          <w:szCs w:val="22"/>
          <w:lang w:val="en-US"/>
        </w:rPr>
        <w:t>Euros</w:t>
      </w:r>
      <w:r w:rsidRPr="00E20ECD">
        <w:rPr>
          <w:bCs/>
          <w:sz w:val="22"/>
          <w:szCs w:val="22"/>
          <w:lang w:val="en-US"/>
        </w:rPr>
        <w:t xml:space="preserve"> in 2018.</w:t>
      </w:r>
    </w:p>
    <w:p w:rsidR="00C07B8E" w:rsidRPr="00B60D99" w:rsidRDefault="00C07B8E" w:rsidP="006B4DDB">
      <w:pPr>
        <w:spacing w:after="120" w:line="360" w:lineRule="auto"/>
        <w:rPr>
          <w:bCs/>
          <w:sz w:val="22"/>
          <w:szCs w:val="22"/>
          <w:lang w:val="en-US"/>
        </w:rPr>
      </w:pPr>
    </w:p>
    <w:p w:rsidR="00C07B8E" w:rsidRPr="00B60D99" w:rsidRDefault="00C07B8E" w:rsidP="006B4DDB">
      <w:pPr>
        <w:spacing w:after="120" w:line="360" w:lineRule="auto"/>
        <w:rPr>
          <w:bCs/>
          <w:sz w:val="22"/>
          <w:szCs w:val="22"/>
          <w:lang w:val="en-US"/>
        </w:rPr>
      </w:pPr>
    </w:p>
    <w:p w:rsidR="00C07B8E" w:rsidRPr="00B60D99" w:rsidRDefault="00C07B8E" w:rsidP="006B4DDB">
      <w:pPr>
        <w:spacing w:after="120" w:line="360" w:lineRule="auto"/>
        <w:rPr>
          <w:bCs/>
          <w:sz w:val="22"/>
          <w:szCs w:val="22"/>
          <w:lang w:val="en-US"/>
        </w:rPr>
      </w:pPr>
    </w:p>
    <w:p w:rsidR="00A24A8E" w:rsidRPr="00B60D99" w:rsidRDefault="00E20ECD" w:rsidP="00B703E7">
      <w:pPr>
        <w:spacing w:before="120" w:after="120" w:line="360" w:lineRule="auto"/>
        <w:rPr>
          <w:b/>
          <w:sz w:val="22"/>
          <w:szCs w:val="22"/>
          <w:lang w:val="en-US"/>
        </w:rPr>
      </w:pPr>
      <w:r w:rsidRPr="00E20ECD">
        <w:rPr>
          <w:b/>
          <w:sz w:val="22"/>
          <w:szCs w:val="22"/>
          <w:lang w:val="en-US"/>
        </w:rPr>
        <w:t xml:space="preserve">Photos: </w:t>
      </w:r>
    </w:p>
    <w:p w:rsidR="00491D7A" w:rsidRPr="00B60D99" w:rsidRDefault="00C35DA2" w:rsidP="00B703E7">
      <w:pPr>
        <w:spacing w:before="120" w:after="120" w:line="360" w:lineRule="auto"/>
        <w:rPr>
          <w:b/>
          <w:sz w:val="22"/>
          <w:szCs w:val="22"/>
          <w:lang w:val="en-US"/>
        </w:rPr>
      </w:pPr>
      <w:r>
        <w:rPr>
          <w:b/>
          <w:noProof/>
          <w:sz w:val="22"/>
          <w:szCs w:val="22"/>
        </w:rPr>
        <w:drawing>
          <wp:inline distT="0" distB="0" distL="0" distR="0">
            <wp:extent cx="5761608" cy="4319657"/>
            <wp:effectExtent l="0" t="0" r="4445" b="0"/>
            <wp:docPr id="4" name="Grafik 4" descr="Ein Bild, das Person, drinne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5170056.jpeg"/>
                    <pic:cNvPicPr/>
                  </pic:nvPicPr>
                  <pic:blipFill>
                    <a:blip r:embed="rId8" cstate="email">
                      <a:extLst>
                        <a:ext uri="{28A0092B-C50C-407E-A947-70E740481C1C}">
                          <a14:useLocalDpi xmlns:a14="http://schemas.microsoft.com/office/drawing/2010/main"/>
                        </a:ext>
                      </a:extLst>
                    </a:blip>
                    <a:stretch>
                      <a:fillRect/>
                    </a:stretch>
                  </pic:blipFill>
                  <pic:spPr>
                    <a:xfrm>
                      <a:off x="0" y="0"/>
                      <a:ext cx="5765603" cy="4322652"/>
                    </a:xfrm>
                    <a:prstGeom prst="rect">
                      <a:avLst/>
                    </a:prstGeom>
                  </pic:spPr>
                </pic:pic>
              </a:graphicData>
            </a:graphic>
          </wp:inline>
        </w:drawing>
      </w:r>
    </w:p>
    <w:p w:rsidR="00491D7A" w:rsidRPr="00B60D99" w:rsidRDefault="00E20ECD" w:rsidP="00491D7A">
      <w:pPr>
        <w:tabs>
          <w:tab w:val="left" w:pos="1649"/>
        </w:tabs>
        <w:spacing w:before="120" w:after="120" w:line="360" w:lineRule="auto"/>
        <w:rPr>
          <w:sz w:val="22"/>
          <w:szCs w:val="22"/>
          <w:lang w:val="en-US"/>
        </w:rPr>
      </w:pPr>
      <w:r w:rsidRPr="00E20ECD">
        <w:rPr>
          <w:sz w:val="22"/>
          <w:szCs w:val="22"/>
          <w:lang w:val="en-US"/>
        </w:rPr>
        <w:t>Photo 1:</w:t>
      </w:r>
    </w:p>
    <w:p w:rsidR="00491D7A" w:rsidRPr="00B60D99" w:rsidRDefault="00E20ECD" w:rsidP="00185BDA">
      <w:pPr>
        <w:spacing w:after="120" w:line="360" w:lineRule="auto"/>
        <w:rPr>
          <w:sz w:val="22"/>
          <w:szCs w:val="22"/>
          <w:lang w:val="en-US"/>
        </w:rPr>
      </w:pPr>
      <w:r w:rsidRPr="00E20ECD">
        <w:rPr>
          <w:sz w:val="22"/>
          <w:szCs w:val="22"/>
          <w:lang w:val="en-US"/>
        </w:rPr>
        <w:t xml:space="preserve">"Thanks to the new Easy Control 2.0, the average effort for creating a function sequence can be reduced to around two hours," estimates BBG project manager Stefan </w:t>
      </w:r>
      <w:proofErr w:type="spellStart"/>
      <w:r w:rsidRPr="00E20ECD">
        <w:rPr>
          <w:sz w:val="22"/>
          <w:szCs w:val="22"/>
          <w:lang w:val="en-US"/>
        </w:rPr>
        <w:t>Gutleber</w:t>
      </w:r>
      <w:proofErr w:type="spellEnd"/>
      <w:r w:rsidRPr="00E20ECD">
        <w:rPr>
          <w:sz w:val="22"/>
          <w:szCs w:val="22"/>
          <w:lang w:val="en-US"/>
        </w:rPr>
        <w:t xml:space="preserve"> (Photo: BBG GmbH &amp; Co. KG).</w:t>
      </w:r>
    </w:p>
    <w:p w:rsidR="00491D7A" w:rsidRPr="00B60D99" w:rsidRDefault="00491D7A" w:rsidP="00B703E7">
      <w:pPr>
        <w:spacing w:before="120" w:after="120" w:line="360" w:lineRule="auto"/>
        <w:rPr>
          <w:b/>
          <w:sz w:val="22"/>
          <w:szCs w:val="22"/>
          <w:lang w:val="en-US"/>
        </w:rPr>
      </w:pPr>
    </w:p>
    <w:p w:rsidR="00115B06" w:rsidRPr="00B60D99" w:rsidRDefault="00AD59A6" w:rsidP="00B703E7">
      <w:pPr>
        <w:spacing w:before="120" w:after="120" w:line="360" w:lineRule="auto"/>
        <w:rPr>
          <w:sz w:val="22"/>
          <w:szCs w:val="22"/>
          <w:lang w:val="en-US"/>
        </w:rPr>
      </w:pPr>
      <w:r>
        <w:rPr>
          <w:noProof/>
        </w:rPr>
        <w:lastRenderedPageBreak/>
        <w:drawing>
          <wp:inline distT="0" distB="0" distL="0" distR="0">
            <wp:extent cx="5904230" cy="4341166"/>
            <wp:effectExtent l="0" t="0" r="0" b="0"/>
            <wp:docPr id="6" name="Grafik 6" descr="C:\Users\martina.barton\AppData\Local\Microsoft\Windows\INetCache\Content.Word\pstroke parame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a.barton\AppData\Local\Microsoft\Windows\INetCache\Content.Word\pstroke parameter.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4230" cy="4341166"/>
                    </a:xfrm>
                    <a:prstGeom prst="rect">
                      <a:avLst/>
                    </a:prstGeom>
                    <a:noFill/>
                    <a:ln>
                      <a:noFill/>
                    </a:ln>
                  </pic:spPr>
                </pic:pic>
              </a:graphicData>
            </a:graphic>
          </wp:inline>
        </w:drawing>
      </w:r>
    </w:p>
    <w:p w:rsidR="002C0ACB" w:rsidRPr="00B60D99" w:rsidRDefault="00E20ECD" w:rsidP="006B4DDB">
      <w:pPr>
        <w:spacing w:before="120" w:after="120" w:line="360" w:lineRule="auto"/>
        <w:rPr>
          <w:sz w:val="22"/>
          <w:szCs w:val="22"/>
          <w:lang w:val="en-US"/>
        </w:rPr>
      </w:pPr>
      <w:r w:rsidRPr="00E20ECD">
        <w:rPr>
          <w:sz w:val="22"/>
          <w:szCs w:val="22"/>
          <w:lang w:val="en-US"/>
        </w:rPr>
        <w:t>Photo 2:</w:t>
      </w:r>
    </w:p>
    <w:p w:rsidR="002C0ACB" w:rsidRPr="00B60D99" w:rsidRDefault="00E20ECD" w:rsidP="006B4DDB">
      <w:pPr>
        <w:spacing w:before="120" w:after="120" w:line="360" w:lineRule="auto"/>
        <w:rPr>
          <w:sz w:val="22"/>
          <w:szCs w:val="22"/>
          <w:lang w:val="en-US"/>
        </w:rPr>
      </w:pPr>
      <w:r w:rsidRPr="00E20ECD">
        <w:rPr>
          <w:sz w:val="22"/>
          <w:szCs w:val="22"/>
          <w:lang w:val="en-US"/>
        </w:rPr>
        <w:t>Parameterization of the parallel stroke of a mold carrier system (Photo: BBG GmbH &amp; Co. KG).</w:t>
      </w:r>
    </w:p>
    <w:p w:rsidR="006150C3" w:rsidRPr="00B60D99" w:rsidRDefault="006150C3" w:rsidP="006B4DDB">
      <w:pPr>
        <w:spacing w:before="120" w:after="120" w:line="360" w:lineRule="auto"/>
        <w:rPr>
          <w:sz w:val="22"/>
          <w:szCs w:val="22"/>
          <w:lang w:val="en-US"/>
        </w:rPr>
      </w:pPr>
    </w:p>
    <w:p w:rsidR="002C0ACB" w:rsidRPr="00B60D99" w:rsidRDefault="00AD59A6" w:rsidP="006B4DDB">
      <w:pPr>
        <w:spacing w:before="120" w:after="120" w:line="360" w:lineRule="auto"/>
        <w:rPr>
          <w:sz w:val="22"/>
          <w:szCs w:val="22"/>
          <w:lang w:val="en-US"/>
        </w:rPr>
      </w:pPr>
      <w:r>
        <w:rPr>
          <w:noProof/>
        </w:rPr>
        <w:lastRenderedPageBreak/>
        <w:drawing>
          <wp:inline distT="0" distB="0" distL="0" distR="0">
            <wp:extent cx="5904230" cy="4324483"/>
            <wp:effectExtent l="0" t="0" r="0" b="0"/>
            <wp:docPr id="7" name="Grafik 7" descr="C:\Users\martina.barton\AppData\Local\Microsoft\Windows\INetCache\Content.Word\pStroke 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a.barton\AppData\Local\Microsoft\Windows\INetCache\Content.Word\pStroke releas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4230" cy="4324483"/>
                    </a:xfrm>
                    <a:prstGeom prst="rect">
                      <a:avLst/>
                    </a:prstGeom>
                    <a:noFill/>
                    <a:ln>
                      <a:noFill/>
                    </a:ln>
                  </pic:spPr>
                </pic:pic>
              </a:graphicData>
            </a:graphic>
          </wp:inline>
        </w:drawing>
      </w:r>
    </w:p>
    <w:p w:rsidR="002C0ACB" w:rsidRPr="00B60D99" w:rsidRDefault="00E20ECD" w:rsidP="006B4DDB">
      <w:pPr>
        <w:spacing w:before="120" w:after="120" w:line="360" w:lineRule="auto"/>
        <w:rPr>
          <w:sz w:val="22"/>
          <w:szCs w:val="22"/>
          <w:lang w:val="en-US"/>
        </w:rPr>
      </w:pPr>
      <w:r w:rsidRPr="00E20ECD">
        <w:rPr>
          <w:sz w:val="22"/>
          <w:szCs w:val="22"/>
          <w:lang w:val="en-US"/>
        </w:rPr>
        <w:t>Photo 3:</w:t>
      </w:r>
    </w:p>
    <w:p w:rsidR="007E54D9" w:rsidRPr="00B60D99" w:rsidRDefault="00E20ECD" w:rsidP="006B4DDB">
      <w:pPr>
        <w:spacing w:before="120" w:after="120" w:line="360" w:lineRule="auto"/>
        <w:rPr>
          <w:sz w:val="22"/>
          <w:szCs w:val="22"/>
          <w:lang w:val="en-US"/>
        </w:rPr>
      </w:pPr>
      <w:r w:rsidRPr="00E20ECD">
        <w:rPr>
          <w:sz w:val="22"/>
          <w:szCs w:val="22"/>
          <w:lang w:val="en-US"/>
        </w:rPr>
        <w:t xml:space="preserve">"Parallel stroke not enabled" </w:t>
      </w:r>
      <w:r w:rsidR="00C35DA2">
        <w:rPr>
          <w:sz w:val="22"/>
          <w:szCs w:val="22"/>
          <w:lang w:val="en-US"/>
        </w:rPr>
        <w:t xml:space="preserve">status </w:t>
      </w:r>
      <w:r w:rsidRPr="00E20ECD">
        <w:rPr>
          <w:sz w:val="22"/>
          <w:szCs w:val="22"/>
          <w:lang w:val="en-US"/>
        </w:rPr>
        <w:t>for activating the next step (Photo: BBG GmbH &amp; Co. KG).</w:t>
      </w:r>
    </w:p>
    <w:p w:rsidR="00997CFA" w:rsidRPr="00B60D99" w:rsidRDefault="00997CFA" w:rsidP="006B4DDB">
      <w:pPr>
        <w:spacing w:before="120" w:after="120" w:line="360" w:lineRule="auto"/>
        <w:rPr>
          <w:sz w:val="22"/>
          <w:szCs w:val="22"/>
          <w:lang w:val="en-US"/>
        </w:rPr>
      </w:pPr>
    </w:p>
    <w:p w:rsidR="007E54D9" w:rsidRPr="00B60D99" w:rsidRDefault="00AD59A6" w:rsidP="006B4DDB">
      <w:pPr>
        <w:spacing w:before="120" w:after="120" w:line="360" w:lineRule="auto"/>
        <w:rPr>
          <w:sz w:val="22"/>
          <w:szCs w:val="22"/>
          <w:lang w:val="en-US"/>
        </w:rPr>
      </w:pPr>
      <w:r>
        <w:rPr>
          <w:noProof/>
        </w:rPr>
        <w:lastRenderedPageBreak/>
        <w:drawing>
          <wp:inline distT="0" distB="0" distL="0" distR="0">
            <wp:extent cx="5904230" cy="4326113"/>
            <wp:effectExtent l="0" t="0" r="0" b="0"/>
            <wp:docPr id="8" name="Grafik 8" descr="C:\Users\martina.barton\AppData\Local\Microsoft\Windows\INetCache\Content.Word\setting venting sli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rtina.barton\AppData\Local\Microsoft\Windows\INetCache\Content.Word\setting venting slider.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4230" cy="4326113"/>
                    </a:xfrm>
                    <a:prstGeom prst="rect">
                      <a:avLst/>
                    </a:prstGeom>
                    <a:noFill/>
                    <a:ln>
                      <a:noFill/>
                    </a:ln>
                  </pic:spPr>
                </pic:pic>
              </a:graphicData>
            </a:graphic>
          </wp:inline>
        </w:drawing>
      </w:r>
    </w:p>
    <w:p w:rsidR="007E54D9" w:rsidRPr="00B60D99" w:rsidRDefault="00E20ECD" w:rsidP="007E54D9">
      <w:pPr>
        <w:tabs>
          <w:tab w:val="left" w:pos="1649"/>
        </w:tabs>
        <w:spacing w:before="120" w:after="120" w:line="360" w:lineRule="auto"/>
        <w:rPr>
          <w:sz w:val="22"/>
          <w:szCs w:val="22"/>
          <w:lang w:val="en-US"/>
        </w:rPr>
      </w:pPr>
      <w:r w:rsidRPr="00E20ECD">
        <w:rPr>
          <w:sz w:val="22"/>
          <w:szCs w:val="22"/>
          <w:lang w:val="en-US"/>
        </w:rPr>
        <w:t>Photo 4:</w:t>
      </w:r>
    </w:p>
    <w:p w:rsidR="007E54D9" w:rsidRPr="00B60D99" w:rsidRDefault="00E20ECD" w:rsidP="007E54D9">
      <w:pPr>
        <w:spacing w:before="120" w:after="120" w:line="360" w:lineRule="auto"/>
        <w:rPr>
          <w:sz w:val="22"/>
          <w:szCs w:val="22"/>
          <w:lang w:val="en-US"/>
        </w:rPr>
      </w:pPr>
      <w:r w:rsidRPr="00E20ECD">
        <w:rPr>
          <w:sz w:val="22"/>
          <w:szCs w:val="22"/>
          <w:lang w:val="en-US"/>
        </w:rPr>
        <w:t>Parameterization of the venting slider of a mold (Photo: BBG GmbH &amp; Co. KG).</w:t>
      </w:r>
    </w:p>
    <w:p w:rsidR="007E54D9" w:rsidRPr="00B60D99" w:rsidRDefault="007E54D9" w:rsidP="006B4DDB">
      <w:pPr>
        <w:spacing w:before="120" w:after="120" w:line="360" w:lineRule="auto"/>
        <w:rPr>
          <w:sz w:val="22"/>
          <w:szCs w:val="22"/>
          <w:lang w:val="en-US"/>
        </w:rPr>
      </w:pPr>
    </w:p>
    <w:p w:rsidR="00F12266" w:rsidRPr="00BB5EC6" w:rsidRDefault="00F12266" w:rsidP="00F12266">
      <w:pPr>
        <w:widowControl w:val="0"/>
        <w:autoSpaceDE w:val="0"/>
        <w:autoSpaceDN w:val="0"/>
        <w:adjustRightInd w:val="0"/>
        <w:spacing w:after="120" w:line="360" w:lineRule="auto"/>
        <w:rPr>
          <w:rFonts w:cs="Arial"/>
          <w:b/>
          <w:bCs/>
          <w:sz w:val="22"/>
          <w:szCs w:val="22"/>
          <w:lang w:val="en-US"/>
        </w:rPr>
      </w:pPr>
      <w:r w:rsidRPr="002B05D5">
        <w:rPr>
          <w:rFonts w:cs="Arial"/>
          <w:b/>
          <w:bCs/>
          <w:sz w:val="22"/>
          <w:szCs w:val="22"/>
          <w:lang w:val="en-US"/>
        </w:rPr>
        <w:t xml:space="preserve">Please visit </w:t>
      </w:r>
      <w:hyperlink r:id="rId12" w:history="1">
        <w:r w:rsidR="00BB5EC6" w:rsidRPr="00661F3C">
          <w:rPr>
            <w:rStyle w:val="Hyperlink"/>
            <w:rFonts w:cs="Arial"/>
            <w:b/>
            <w:bCs/>
            <w:sz w:val="22"/>
            <w:szCs w:val="22"/>
            <w:lang w:val="en-US"/>
          </w:rPr>
          <w:t>https://www.auchkomm.com/aktuellepressetexte#PI_300</w:t>
        </w:r>
      </w:hyperlink>
      <w:r w:rsidR="00BB5EC6">
        <w:rPr>
          <w:rFonts w:cs="Arial"/>
          <w:b/>
          <w:bCs/>
          <w:sz w:val="22"/>
          <w:szCs w:val="22"/>
          <w:lang w:val="en-US"/>
        </w:rPr>
        <w:t xml:space="preserve"> </w:t>
      </w:r>
      <w:bookmarkStart w:id="2" w:name="_GoBack"/>
      <w:bookmarkEnd w:id="2"/>
      <w:r w:rsidRPr="002B05D5">
        <w:rPr>
          <w:rFonts w:cs="Arial"/>
          <w:b/>
          <w:bCs/>
          <w:sz w:val="22"/>
          <w:szCs w:val="22"/>
          <w:lang w:val="en-US"/>
        </w:rPr>
        <w:t>for a download of the press release (Word documents) and print-quality photos.</w:t>
      </w:r>
      <w:r w:rsidRPr="002B05D5">
        <w:rPr>
          <w:b/>
          <w:sz w:val="22"/>
          <w:szCs w:val="22"/>
          <w:lang w:val="en-US"/>
        </w:rPr>
        <w:t xml:space="preserve"> </w:t>
      </w:r>
    </w:p>
    <w:p w:rsidR="00F12266" w:rsidRPr="00B22CA6" w:rsidRDefault="00F12266" w:rsidP="00F12266">
      <w:pPr>
        <w:tabs>
          <w:tab w:val="left" w:pos="2160"/>
        </w:tabs>
        <w:spacing w:after="120" w:line="360" w:lineRule="auto"/>
        <w:rPr>
          <w:rFonts w:cs="Arial"/>
          <w:sz w:val="22"/>
          <w:szCs w:val="22"/>
          <w:lang w:val="en-US"/>
        </w:rPr>
      </w:pPr>
    </w:p>
    <w:p w:rsidR="00F12266" w:rsidRPr="00B22CA6" w:rsidRDefault="00F12266" w:rsidP="00F12266">
      <w:pPr>
        <w:pBdr>
          <w:top w:val="single" w:sz="4" w:space="1" w:color="auto"/>
        </w:pBdr>
        <w:spacing w:after="120" w:line="360" w:lineRule="auto"/>
        <w:outlineLvl w:val="0"/>
        <w:rPr>
          <w:b/>
          <w:sz w:val="22"/>
          <w:szCs w:val="22"/>
          <w:lang w:val="en-US"/>
        </w:rPr>
      </w:pPr>
      <w:r w:rsidRPr="002B05D5">
        <w:rPr>
          <w:b/>
          <w:sz w:val="22"/>
          <w:szCs w:val="22"/>
          <w:lang w:val="en-US"/>
        </w:rPr>
        <w:t>Contact:</w:t>
      </w:r>
    </w:p>
    <w:p w:rsidR="00F12266" w:rsidRPr="00B22CA6" w:rsidRDefault="00F12266" w:rsidP="00F12266">
      <w:pPr>
        <w:spacing w:after="120" w:line="360" w:lineRule="auto"/>
        <w:rPr>
          <w:sz w:val="22"/>
          <w:szCs w:val="22"/>
          <w:lang w:val="en-US"/>
        </w:rPr>
      </w:pPr>
      <w:r w:rsidRPr="002B05D5">
        <w:rPr>
          <w:sz w:val="22"/>
          <w:szCs w:val="22"/>
          <w:lang w:val="en-US"/>
        </w:rPr>
        <w:t xml:space="preserve">BBG GmbH &amp; Co. KG, </w:t>
      </w:r>
    </w:p>
    <w:p w:rsidR="00F12266" w:rsidRPr="00B04365" w:rsidRDefault="00F12266" w:rsidP="00F12266">
      <w:pPr>
        <w:spacing w:after="120" w:line="360" w:lineRule="auto"/>
        <w:rPr>
          <w:sz w:val="22"/>
          <w:szCs w:val="22"/>
        </w:rPr>
      </w:pPr>
      <w:proofErr w:type="spellStart"/>
      <w:r w:rsidRPr="00B04365">
        <w:rPr>
          <w:sz w:val="22"/>
          <w:szCs w:val="22"/>
        </w:rPr>
        <w:t>Heimenegger</w:t>
      </w:r>
      <w:proofErr w:type="spellEnd"/>
      <w:r w:rsidRPr="00B04365">
        <w:rPr>
          <w:sz w:val="22"/>
          <w:szCs w:val="22"/>
        </w:rPr>
        <w:t xml:space="preserve"> Weg 12, D-87719 Mindelheim</w:t>
      </w:r>
    </w:p>
    <w:p w:rsidR="00F12266" w:rsidRPr="00B04365" w:rsidRDefault="00F12266" w:rsidP="00F12266">
      <w:pPr>
        <w:spacing w:after="120" w:line="360" w:lineRule="auto"/>
        <w:rPr>
          <w:sz w:val="22"/>
          <w:szCs w:val="22"/>
        </w:rPr>
      </w:pPr>
      <w:r>
        <w:rPr>
          <w:sz w:val="22"/>
          <w:szCs w:val="22"/>
        </w:rPr>
        <w:t xml:space="preserve">Martina Barton, </w:t>
      </w:r>
      <w:proofErr w:type="spellStart"/>
      <w:r>
        <w:rPr>
          <w:sz w:val="22"/>
          <w:szCs w:val="22"/>
        </w:rPr>
        <w:t>phone</w:t>
      </w:r>
      <w:proofErr w:type="spellEnd"/>
      <w:r>
        <w:rPr>
          <w:sz w:val="22"/>
          <w:szCs w:val="22"/>
        </w:rPr>
        <w:t xml:space="preserve"> +49.(0)8261 7633-23, </w:t>
      </w:r>
      <w:proofErr w:type="spellStart"/>
      <w:r>
        <w:rPr>
          <w:sz w:val="22"/>
          <w:szCs w:val="22"/>
        </w:rPr>
        <w:t>e-mail</w:t>
      </w:r>
      <w:proofErr w:type="spellEnd"/>
      <w:r>
        <w:rPr>
          <w:sz w:val="22"/>
          <w:szCs w:val="22"/>
        </w:rPr>
        <w:t xml:space="preserve">: </w:t>
      </w:r>
      <w:hyperlink r:id="rId13" w:history="1">
        <w:r>
          <w:rPr>
            <w:rStyle w:val="Hyperlink"/>
            <w:sz w:val="22"/>
            <w:szCs w:val="22"/>
          </w:rPr>
          <w:t>martina.barton@bbg-mbh.com</w:t>
        </w:r>
      </w:hyperlink>
      <w:r w:rsidRPr="002B05D5">
        <w:rPr>
          <w:sz w:val="22"/>
          <w:szCs w:val="22"/>
        </w:rPr>
        <w:t>.</w:t>
      </w:r>
    </w:p>
    <w:p w:rsidR="00F12266" w:rsidRPr="00643F2E" w:rsidRDefault="00F12266" w:rsidP="00F12266">
      <w:pPr>
        <w:spacing w:after="120" w:line="360" w:lineRule="auto"/>
        <w:rPr>
          <w:sz w:val="22"/>
          <w:szCs w:val="22"/>
          <w:lang w:val="en-US"/>
        </w:rPr>
      </w:pPr>
      <w:r w:rsidRPr="00643F2E">
        <w:rPr>
          <w:sz w:val="22"/>
          <w:szCs w:val="22"/>
          <w:lang w:val="en-US"/>
        </w:rPr>
        <w:t xml:space="preserve">Please visit </w:t>
      </w:r>
      <w:hyperlink r:id="rId14" w:history="1">
        <w:r w:rsidRPr="00643F2E">
          <w:rPr>
            <w:rStyle w:val="Hyperlink"/>
            <w:sz w:val="22"/>
            <w:szCs w:val="22"/>
            <w:lang w:val="en-US"/>
          </w:rPr>
          <w:t>www.bbg-mbh.com</w:t>
        </w:r>
      </w:hyperlink>
      <w:r w:rsidRPr="00643F2E">
        <w:rPr>
          <w:sz w:val="22"/>
          <w:szCs w:val="22"/>
          <w:lang w:val="en-US"/>
        </w:rPr>
        <w:t xml:space="preserve"> for further</w:t>
      </w:r>
      <w:r w:rsidRPr="00643F2E">
        <w:rPr>
          <w:b/>
          <w:sz w:val="22"/>
          <w:szCs w:val="22"/>
          <w:lang w:val="en-US"/>
        </w:rPr>
        <w:t xml:space="preserve"> information.</w:t>
      </w:r>
      <w:r w:rsidRPr="00643F2E">
        <w:rPr>
          <w:sz w:val="22"/>
          <w:szCs w:val="22"/>
          <w:lang w:val="en-US"/>
        </w:rPr>
        <w:t xml:space="preserve"> </w:t>
      </w:r>
    </w:p>
    <w:p w:rsidR="00F12266" w:rsidRPr="00B22CA6" w:rsidRDefault="00F12266" w:rsidP="00F12266">
      <w:pPr>
        <w:spacing w:before="120" w:after="120" w:line="360" w:lineRule="auto"/>
        <w:outlineLvl w:val="0"/>
        <w:rPr>
          <w:b/>
          <w:sz w:val="22"/>
          <w:szCs w:val="22"/>
          <w:lang w:val="en-US"/>
        </w:rPr>
      </w:pPr>
      <w:r w:rsidRPr="002B05D5">
        <w:rPr>
          <w:b/>
          <w:sz w:val="22"/>
          <w:szCs w:val="22"/>
          <w:lang w:val="en-US"/>
        </w:rPr>
        <w:t>Please send a specimen copy to:</w:t>
      </w:r>
    </w:p>
    <w:p w:rsidR="00F12266" w:rsidRPr="00643F2E" w:rsidRDefault="00F12266" w:rsidP="00F12266">
      <w:pPr>
        <w:spacing w:after="120" w:line="360" w:lineRule="auto"/>
        <w:rPr>
          <w:sz w:val="22"/>
          <w:szCs w:val="22"/>
        </w:rPr>
      </w:pPr>
      <w:r w:rsidRPr="002B05D5">
        <w:rPr>
          <w:sz w:val="22"/>
          <w:szCs w:val="22"/>
        </w:rPr>
        <w:t xml:space="preserve">auchkomm Unternehmenskommunikation, F. Stephan Auch, Gleißbühlstr. </w:t>
      </w:r>
      <w:r w:rsidRPr="00643F2E">
        <w:rPr>
          <w:sz w:val="22"/>
          <w:szCs w:val="22"/>
        </w:rPr>
        <w:t xml:space="preserve">16, D-90402 </w:t>
      </w:r>
      <w:proofErr w:type="spellStart"/>
      <w:r w:rsidRPr="00643F2E">
        <w:rPr>
          <w:sz w:val="22"/>
          <w:szCs w:val="22"/>
        </w:rPr>
        <w:t>Nuremberg</w:t>
      </w:r>
      <w:proofErr w:type="spellEnd"/>
      <w:r w:rsidRPr="00643F2E">
        <w:rPr>
          <w:sz w:val="22"/>
          <w:szCs w:val="22"/>
        </w:rPr>
        <w:t xml:space="preserve">, </w:t>
      </w:r>
      <w:hyperlink r:id="rId15" w:history="1">
        <w:r w:rsidRPr="00643F2E">
          <w:rPr>
            <w:rStyle w:val="Hyperlink"/>
            <w:sz w:val="22"/>
            <w:szCs w:val="22"/>
          </w:rPr>
          <w:t>fsa@auchkomm.de</w:t>
        </w:r>
      </w:hyperlink>
      <w:r w:rsidRPr="00643F2E">
        <w:rPr>
          <w:sz w:val="22"/>
          <w:szCs w:val="22"/>
        </w:rPr>
        <w:t xml:space="preserve">, </w:t>
      </w:r>
      <w:hyperlink r:id="rId16" w:history="1">
        <w:r w:rsidRPr="00643F2E">
          <w:rPr>
            <w:rStyle w:val="Hyperlink"/>
            <w:sz w:val="22"/>
            <w:szCs w:val="22"/>
          </w:rPr>
          <w:t>www.auchkomm.de</w:t>
        </w:r>
      </w:hyperlink>
      <w:r>
        <w:rPr>
          <w:sz w:val="22"/>
          <w:szCs w:val="22"/>
        </w:rPr>
        <w:t>.</w:t>
      </w:r>
    </w:p>
    <w:p w:rsidR="00377B58" w:rsidRPr="00B60D99" w:rsidRDefault="00377B58" w:rsidP="00F12266">
      <w:pPr>
        <w:widowControl w:val="0"/>
        <w:autoSpaceDE w:val="0"/>
        <w:autoSpaceDN w:val="0"/>
        <w:adjustRightInd w:val="0"/>
        <w:spacing w:after="120" w:line="360" w:lineRule="auto"/>
        <w:rPr>
          <w:sz w:val="22"/>
          <w:szCs w:val="22"/>
          <w:lang w:val="en-US"/>
        </w:rPr>
      </w:pPr>
    </w:p>
    <w:sectPr w:rsidR="00377B58" w:rsidRPr="00B60D99" w:rsidSect="006D11F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116" w:rsidRDefault="00677116">
      <w:r>
        <w:separator/>
      </w:r>
    </w:p>
  </w:endnote>
  <w:endnote w:type="continuationSeparator" w:id="0">
    <w:p w:rsidR="00677116" w:rsidRDefault="00677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116" w:rsidRDefault="00677116">
      <w:r>
        <w:separator/>
      </w:r>
    </w:p>
  </w:footnote>
  <w:footnote w:type="continuationSeparator" w:id="0">
    <w:p w:rsidR="00677116" w:rsidRDefault="006771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EB3C13"/>
    <w:multiLevelType w:val="hybridMultilevel"/>
    <w:tmpl w:val="18446ADA"/>
    <w:lvl w:ilvl="0" w:tplc="D360C160">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95A5C54"/>
    <w:multiLevelType w:val="hybridMultilevel"/>
    <w:tmpl w:val="86E0E9E6"/>
    <w:lvl w:ilvl="0" w:tplc="9A74BC5C">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num>
  <w:num w:numId="3">
    <w:abstractNumId w:val="6"/>
  </w:num>
  <w:num w:numId="4">
    <w:abstractNumId w:val="0"/>
  </w:num>
  <w:num w:numId="5">
    <w:abstractNumId w:val="1"/>
  </w:num>
  <w:num w:numId="6">
    <w:abstractNumId w:val="5"/>
  </w:num>
  <w:num w:numId="7">
    <w:abstractNumId w:val="2"/>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0F50"/>
    <w:rsid w:val="000049F1"/>
    <w:rsid w:val="000058EF"/>
    <w:rsid w:val="00005945"/>
    <w:rsid w:val="00007234"/>
    <w:rsid w:val="000144D6"/>
    <w:rsid w:val="000147BC"/>
    <w:rsid w:val="000152D5"/>
    <w:rsid w:val="00020BE3"/>
    <w:rsid w:val="00020DCB"/>
    <w:rsid w:val="0002588B"/>
    <w:rsid w:val="0002636D"/>
    <w:rsid w:val="000265D8"/>
    <w:rsid w:val="000301A6"/>
    <w:rsid w:val="00033601"/>
    <w:rsid w:val="00035468"/>
    <w:rsid w:val="00041F8A"/>
    <w:rsid w:val="000421E6"/>
    <w:rsid w:val="000422C4"/>
    <w:rsid w:val="00044B34"/>
    <w:rsid w:val="000464EF"/>
    <w:rsid w:val="0005223D"/>
    <w:rsid w:val="00052F05"/>
    <w:rsid w:val="000547A7"/>
    <w:rsid w:val="00054BB8"/>
    <w:rsid w:val="00054CA9"/>
    <w:rsid w:val="0005541C"/>
    <w:rsid w:val="0005595B"/>
    <w:rsid w:val="00055FE9"/>
    <w:rsid w:val="000562E0"/>
    <w:rsid w:val="00057117"/>
    <w:rsid w:val="0005763E"/>
    <w:rsid w:val="00064809"/>
    <w:rsid w:val="00066AEC"/>
    <w:rsid w:val="000741FD"/>
    <w:rsid w:val="00074924"/>
    <w:rsid w:val="00080E2E"/>
    <w:rsid w:val="00083940"/>
    <w:rsid w:val="00092128"/>
    <w:rsid w:val="0009288B"/>
    <w:rsid w:val="000937CE"/>
    <w:rsid w:val="00097A82"/>
    <w:rsid w:val="000A537E"/>
    <w:rsid w:val="000A5983"/>
    <w:rsid w:val="000A5A50"/>
    <w:rsid w:val="000A7241"/>
    <w:rsid w:val="000A7968"/>
    <w:rsid w:val="000B2642"/>
    <w:rsid w:val="000B7905"/>
    <w:rsid w:val="000C5732"/>
    <w:rsid w:val="000C614C"/>
    <w:rsid w:val="000C7275"/>
    <w:rsid w:val="000D05B2"/>
    <w:rsid w:val="000D0EC7"/>
    <w:rsid w:val="000D1643"/>
    <w:rsid w:val="000D2299"/>
    <w:rsid w:val="000D3107"/>
    <w:rsid w:val="000D7321"/>
    <w:rsid w:val="000E001F"/>
    <w:rsid w:val="000E0D94"/>
    <w:rsid w:val="000E4D19"/>
    <w:rsid w:val="000E6B50"/>
    <w:rsid w:val="000E7699"/>
    <w:rsid w:val="000F2969"/>
    <w:rsid w:val="000F5160"/>
    <w:rsid w:val="000F766A"/>
    <w:rsid w:val="00103BC0"/>
    <w:rsid w:val="00105851"/>
    <w:rsid w:val="0010733B"/>
    <w:rsid w:val="0011142F"/>
    <w:rsid w:val="00112CDA"/>
    <w:rsid w:val="00115B06"/>
    <w:rsid w:val="00120B87"/>
    <w:rsid w:val="00120E10"/>
    <w:rsid w:val="001253F9"/>
    <w:rsid w:val="00127990"/>
    <w:rsid w:val="00131914"/>
    <w:rsid w:val="00131E4E"/>
    <w:rsid w:val="0013201F"/>
    <w:rsid w:val="00132E30"/>
    <w:rsid w:val="00135ACC"/>
    <w:rsid w:val="00136123"/>
    <w:rsid w:val="00141F84"/>
    <w:rsid w:val="00142137"/>
    <w:rsid w:val="00147633"/>
    <w:rsid w:val="001517DA"/>
    <w:rsid w:val="00151F6C"/>
    <w:rsid w:val="00161E34"/>
    <w:rsid w:val="00163E7B"/>
    <w:rsid w:val="00172F53"/>
    <w:rsid w:val="00181945"/>
    <w:rsid w:val="00181F4B"/>
    <w:rsid w:val="00183E58"/>
    <w:rsid w:val="001853C3"/>
    <w:rsid w:val="00185BDA"/>
    <w:rsid w:val="001869AE"/>
    <w:rsid w:val="00191641"/>
    <w:rsid w:val="001938A2"/>
    <w:rsid w:val="00193E6C"/>
    <w:rsid w:val="00195FDB"/>
    <w:rsid w:val="00196B5C"/>
    <w:rsid w:val="0019766E"/>
    <w:rsid w:val="001A2714"/>
    <w:rsid w:val="001A3A45"/>
    <w:rsid w:val="001A4A01"/>
    <w:rsid w:val="001A7F4C"/>
    <w:rsid w:val="001B1F70"/>
    <w:rsid w:val="001B3DE2"/>
    <w:rsid w:val="001B4855"/>
    <w:rsid w:val="001C4A91"/>
    <w:rsid w:val="001C6A52"/>
    <w:rsid w:val="001C6EE0"/>
    <w:rsid w:val="001D2BEC"/>
    <w:rsid w:val="001E03B0"/>
    <w:rsid w:val="001E0A0A"/>
    <w:rsid w:val="001E1487"/>
    <w:rsid w:val="001E4EFC"/>
    <w:rsid w:val="001E69F9"/>
    <w:rsid w:val="001F4C1F"/>
    <w:rsid w:val="001F7B4A"/>
    <w:rsid w:val="001F7BB9"/>
    <w:rsid w:val="001F7DA3"/>
    <w:rsid w:val="00201F06"/>
    <w:rsid w:val="00204532"/>
    <w:rsid w:val="0020536E"/>
    <w:rsid w:val="00207CFD"/>
    <w:rsid w:val="002114E7"/>
    <w:rsid w:val="0021370C"/>
    <w:rsid w:val="0021447A"/>
    <w:rsid w:val="002150A6"/>
    <w:rsid w:val="002153A1"/>
    <w:rsid w:val="00220498"/>
    <w:rsid w:val="00220A0A"/>
    <w:rsid w:val="002212BE"/>
    <w:rsid w:val="002213EB"/>
    <w:rsid w:val="00224CDC"/>
    <w:rsid w:val="002258C3"/>
    <w:rsid w:val="00233A37"/>
    <w:rsid w:val="00234AB0"/>
    <w:rsid w:val="002356E2"/>
    <w:rsid w:val="00235993"/>
    <w:rsid w:val="0023738C"/>
    <w:rsid w:val="002375C2"/>
    <w:rsid w:val="00244DEB"/>
    <w:rsid w:val="00254504"/>
    <w:rsid w:val="00255822"/>
    <w:rsid w:val="0025701E"/>
    <w:rsid w:val="00262031"/>
    <w:rsid w:val="00262B7B"/>
    <w:rsid w:val="0026425C"/>
    <w:rsid w:val="002663AE"/>
    <w:rsid w:val="002664D1"/>
    <w:rsid w:val="0026659E"/>
    <w:rsid w:val="00266926"/>
    <w:rsid w:val="0027061D"/>
    <w:rsid w:val="00272DFE"/>
    <w:rsid w:val="00273713"/>
    <w:rsid w:val="002758F8"/>
    <w:rsid w:val="0027591C"/>
    <w:rsid w:val="00282989"/>
    <w:rsid w:val="0028349A"/>
    <w:rsid w:val="002841BA"/>
    <w:rsid w:val="00285E24"/>
    <w:rsid w:val="002879E8"/>
    <w:rsid w:val="00287D3A"/>
    <w:rsid w:val="0029021A"/>
    <w:rsid w:val="00294B8C"/>
    <w:rsid w:val="00295DEA"/>
    <w:rsid w:val="0029653C"/>
    <w:rsid w:val="002B03E5"/>
    <w:rsid w:val="002B29B7"/>
    <w:rsid w:val="002B347A"/>
    <w:rsid w:val="002B41F2"/>
    <w:rsid w:val="002B4568"/>
    <w:rsid w:val="002B5D99"/>
    <w:rsid w:val="002C0ACB"/>
    <w:rsid w:val="002C2B03"/>
    <w:rsid w:val="002C3056"/>
    <w:rsid w:val="002C382E"/>
    <w:rsid w:val="002C515E"/>
    <w:rsid w:val="002C53CE"/>
    <w:rsid w:val="002D012D"/>
    <w:rsid w:val="002D0201"/>
    <w:rsid w:val="002D0B73"/>
    <w:rsid w:val="002D2490"/>
    <w:rsid w:val="002D61D6"/>
    <w:rsid w:val="002D699F"/>
    <w:rsid w:val="002D7B3E"/>
    <w:rsid w:val="002E5126"/>
    <w:rsid w:val="002E74BB"/>
    <w:rsid w:val="002F0024"/>
    <w:rsid w:val="002F163B"/>
    <w:rsid w:val="002F1820"/>
    <w:rsid w:val="002F18EA"/>
    <w:rsid w:val="002F238C"/>
    <w:rsid w:val="002F3694"/>
    <w:rsid w:val="002F36E5"/>
    <w:rsid w:val="002F3AFF"/>
    <w:rsid w:val="002F422C"/>
    <w:rsid w:val="002F5671"/>
    <w:rsid w:val="002F71B7"/>
    <w:rsid w:val="00301F9F"/>
    <w:rsid w:val="00302D92"/>
    <w:rsid w:val="00305E99"/>
    <w:rsid w:val="00313BD3"/>
    <w:rsid w:val="003204F0"/>
    <w:rsid w:val="00321CA0"/>
    <w:rsid w:val="00322413"/>
    <w:rsid w:val="003224F8"/>
    <w:rsid w:val="00324560"/>
    <w:rsid w:val="00326EA9"/>
    <w:rsid w:val="00327E1F"/>
    <w:rsid w:val="003350D4"/>
    <w:rsid w:val="003359B5"/>
    <w:rsid w:val="00336932"/>
    <w:rsid w:val="00343697"/>
    <w:rsid w:val="0034480C"/>
    <w:rsid w:val="00344FC1"/>
    <w:rsid w:val="0035005C"/>
    <w:rsid w:val="00351007"/>
    <w:rsid w:val="00353A9E"/>
    <w:rsid w:val="003554C9"/>
    <w:rsid w:val="0035742A"/>
    <w:rsid w:val="00357BF6"/>
    <w:rsid w:val="0036171B"/>
    <w:rsid w:val="00364ED3"/>
    <w:rsid w:val="003654B5"/>
    <w:rsid w:val="00370656"/>
    <w:rsid w:val="003755FE"/>
    <w:rsid w:val="00376146"/>
    <w:rsid w:val="00377B58"/>
    <w:rsid w:val="00385E24"/>
    <w:rsid w:val="00386199"/>
    <w:rsid w:val="003869A6"/>
    <w:rsid w:val="0039137D"/>
    <w:rsid w:val="003917C9"/>
    <w:rsid w:val="003933EE"/>
    <w:rsid w:val="00394144"/>
    <w:rsid w:val="00397380"/>
    <w:rsid w:val="003A10BE"/>
    <w:rsid w:val="003A123B"/>
    <w:rsid w:val="003A25F1"/>
    <w:rsid w:val="003A2CF2"/>
    <w:rsid w:val="003A7A5F"/>
    <w:rsid w:val="003B09EB"/>
    <w:rsid w:val="003B0D3D"/>
    <w:rsid w:val="003B0ECE"/>
    <w:rsid w:val="003B189F"/>
    <w:rsid w:val="003B217E"/>
    <w:rsid w:val="003C20D5"/>
    <w:rsid w:val="003C30AD"/>
    <w:rsid w:val="003C38F4"/>
    <w:rsid w:val="003C3AA8"/>
    <w:rsid w:val="003D1FD9"/>
    <w:rsid w:val="003D2618"/>
    <w:rsid w:val="003D5A7B"/>
    <w:rsid w:val="003E3820"/>
    <w:rsid w:val="003E3C5C"/>
    <w:rsid w:val="003E45D1"/>
    <w:rsid w:val="003E71B1"/>
    <w:rsid w:val="003E7E60"/>
    <w:rsid w:val="003F117D"/>
    <w:rsid w:val="003F1CB0"/>
    <w:rsid w:val="003F32AB"/>
    <w:rsid w:val="003F47BF"/>
    <w:rsid w:val="003F579B"/>
    <w:rsid w:val="0040213E"/>
    <w:rsid w:val="00402FB3"/>
    <w:rsid w:val="00405EE5"/>
    <w:rsid w:val="0040687D"/>
    <w:rsid w:val="0041032F"/>
    <w:rsid w:val="00415AAD"/>
    <w:rsid w:val="00415CFB"/>
    <w:rsid w:val="0041658D"/>
    <w:rsid w:val="00417577"/>
    <w:rsid w:val="00423CA0"/>
    <w:rsid w:val="004271A7"/>
    <w:rsid w:val="00430AF5"/>
    <w:rsid w:val="00436F9C"/>
    <w:rsid w:val="00441A28"/>
    <w:rsid w:val="00442E34"/>
    <w:rsid w:val="00443F80"/>
    <w:rsid w:val="00450B66"/>
    <w:rsid w:val="00451C53"/>
    <w:rsid w:val="00452845"/>
    <w:rsid w:val="0045395F"/>
    <w:rsid w:val="00455C2C"/>
    <w:rsid w:val="00461B7B"/>
    <w:rsid w:val="00461F56"/>
    <w:rsid w:val="004640CE"/>
    <w:rsid w:val="00465FA6"/>
    <w:rsid w:val="004711DD"/>
    <w:rsid w:val="00472296"/>
    <w:rsid w:val="00475E13"/>
    <w:rsid w:val="00481E31"/>
    <w:rsid w:val="0048477A"/>
    <w:rsid w:val="004871E2"/>
    <w:rsid w:val="00491D7A"/>
    <w:rsid w:val="00494785"/>
    <w:rsid w:val="004A0730"/>
    <w:rsid w:val="004A10C5"/>
    <w:rsid w:val="004A292F"/>
    <w:rsid w:val="004A6213"/>
    <w:rsid w:val="004B091C"/>
    <w:rsid w:val="004B2080"/>
    <w:rsid w:val="004B32EA"/>
    <w:rsid w:val="004B5EF5"/>
    <w:rsid w:val="004B6182"/>
    <w:rsid w:val="004B705F"/>
    <w:rsid w:val="004C01E9"/>
    <w:rsid w:val="004C20B2"/>
    <w:rsid w:val="004C3FE8"/>
    <w:rsid w:val="004C65A0"/>
    <w:rsid w:val="004C7DEB"/>
    <w:rsid w:val="004D0215"/>
    <w:rsid w:val="004D04BC"/>
    <w:rsid w:val="004D0FC6"/>
    <w:rsid w:val="004D37F8"/>
    <w:rsid w:val="004D38AB"/>
    <w:rsid w:val="004D3EA3"/>
    <w:rsid w:val="004D528E"/>
    <w:rsid w:val="004E0700"/>
    <w:rsid w:val="004E1D5E"/>
    <w:rsid w:val="004E5E7D"/>
    <w:rsid w:val="004F1546"/>
    <w:rsid w:val="004F1C7D"/>
    <w:rsid w:val="004F5966"/>
    <w:rsid w:val="004F6F3A"/>
    <w:rsid w:val="004F7B86"/>
    <w:rsid w:val="00500993"/>
    <w:rsid w:val="00514EA4"/>
    <w:rsid w:val="00515420"/>
    <w:rsid w:val="00520078"/>
    <w:rsid w:val="005225D3"/>
    <w:rsid w:val="00525B06"/>
    <w:rsid w:val="00533189"/>
    <w:rsid w:val="005372FC"/>
    <w:rsid w:val="00537C82"/>
    <w:rsid w:val="005401D0"/>
    <w:rsid w:val="00541B1E"/>
    <w:rsid w:val="0054624D"/>
    <w:rsid w:val="00546E7A"/>
    <w:rsid w:val="0055084F"/>
    <w:rsid w:val="00551047"/>
    <w:rsid w:val="0055651E"/>
    <w:rsid w:val="00557A7C"/>
    <w:rsid w:val="00563529"/>
    <w:rsid w:val="00565216"/>
    <w:rsid w:val="00567C2A"/>
    <w:rsid w:val="00571D92"/>
    <w:rsid w:val="005745AB"/>
    <w:rsid w:val="00582F61"/>
    <w:rsid w:val="00583861"/>
    <w:rsid w:val="0058415D"/>
    <w:rsid w:val="00584FB7"/>
    <w:rsid w:val="005854F2"/>
    <w:rsid w:val="0058586E"/>
    <w:rsid w:val="00586C34"/>
    <w:rsid w:val="00586D67"/>
    <w:rsid w:val="00587A75"/>
    <w:rsid w:val="00595A28"/>
    <w:rsid w:val="00596D64"/>
    <w:rsid w:val="005A4FBB"/>
    <w:rsid w:val="005A5E03"/>
    <w:rsid w:val="005A7DCA"/>
    <w:rsid w:val="005B10F6"/>
    <w:rsid w:val="005B4EC9"/>
    <w:rsid w:val="005B5B78"/>
    <w:rsid w:val="005C1539"/>
    <w:rsid w:val="005C1E3B"/>
    <w:rsid w:val="005C599E"/>
    <w:rsid w:val="005C7CBB"/>
    <w:rsid w:val="005D2B5B"/>
    <w:rsid w:val="005D3091"/>
    <w:rsid w:val="005D4122"/>
    <w:rsid w:val="005D4607"/>
    <w:rsid w:val="005D46AC"/>
    <w:rsid w:val="005D76DE"/>
    <w:rsid w:val="005E2016"/>
    <w:rsid w:val="005E299A"/>
    <w:rsid w:val="005F5949"/>
    <w:rsid w:val="005F66EA"/>
    <w:rsid w:val="00601B95"/>
    <w:rsid w:val="00604E0C"/>
    <w:rsid w:val="006052CA"/>
    <w:rsid w:val="006079CD"/>
    <w:rsid w:val="00607B54"/>
    <w:rsid w:val="00611AE1"/>
    <w:rsid w:val="0061460A"/>
    <w:rsid w:val="006150C3"/>
    <w:rsid w:val="00615B47"/>
    <w:rsid w:val="00616A1D"/>
    <w:rsid w:val="0062162B"/>
    <w:rsid w:val="00622793"/>
    <w:rsid w:val="006259E5"/>
    <w:rsid w:val="00632DB0"/>
    <w:rsid w:val="00634555"/>
    <w:rsid w:val="00635A25"/>
    <w:rsid w:val="0063730E"/>
    <w:rsid w:val="006413F1"/>
    <w:rsid w:val="00645884"/>
    <w:rsid w:val="00651226"/>
    <w:rsid w:val="0065219F"/>
    <w:rsid w:val="00654341"/>
    <w:rsid w:val="00655FCB"/>
    <w:rsid w:val="00656045"/>
    <w:rsid w:val="006578E6"/>
    <w:rsid w:val="0066041A"/>
    <w:rsid w:val="00660E09"/>
    <w:rsid w:val="00661F34"/>
    <w:rsid w:val="00662195"/>
    <w:rsid w:val="00663EBA"/>
    <w:rsid w:val="00664846"/>
    <w:rsid w:val="006648E6"/>
    <w:rsid w:val="00665D0F"/>
    <w:rsid w:val="0066619F"/>
    <w:rsid w:val="00667725"/>
    <w:rsid w:val="00667F41"/>
    <w:rsid w:val="00676D5A"/>
    <w:rsid w:val="00677116"/>
    <w:rsid w:val="00680D1A"/>
    <w:rsid w:val="00684371"/>
    <w:rsid w:val="006850D8"/>
    <w:rsid w:val="00687952"/>
    <w:rsid w:val="006902AC"/>
    <w:rsid w:val="00692AAA"/>
    <w:rsid w:val="0069599B"/>
    <w:rsid w:val="00695C3B"/>
    <w:rsid w:val="00697FDB"/>
    <w:rsid w:val="006A0E04"/>
    <w:rsid w:val="006A16FF"/>
    <w:rsid w:val="006A25C4"/>
    <w:rsid w:val="006A576A"/>
    <w:rsid w:val="006A6AB6"/>
    <w:rsid w:val="006B252A"/>
    <w:rsid w:val="006B46BF"/>
    <w:rsid w:val="006B4DDB"/>
    <w:rsid w:val="006B554F"/>
    <w:rsid w:val="006C156B"/>
    <w:rsid w:val="006C2120"/>
    <w:rsid w:val="006C32FE"/>
    <w:rsid w:val="006C57D2"/>
    <w:rsid w:val="006D11F0"/>
    <w:rsid w:val="006D3120"/>
    <w:rsid w:val="006D3310"/>
    <w:rsid w:val="006E0694"/>
    <w:rsid w:val="006E0BC1"/>
    <w:rsid w:val="006E3F42"/>
    <w:rsid w:val="006E55AA"/>
    <w:rsid w:val="006E7785"/>
    <w:rsid w:val="006E7EBB"/>
    <w:rsid w:val="006F18F4"/>
    <w:rsid w:val="006F4A6F"/>
    <w:rsid w:val="006F56A3"/>
    <w:rsid w:val="00705DE0"/>
    <w:rsid w:val="007171C7"/>
    <w:rsid w:val="007210AD"/>
    <w:rsid w:val="00725C0C"/>
    <w:rsid w:val="0072655A"/>
    <w:rsid w:val="0073004A"/>
    <w:rsid w:val="00731B41"/>
    <w:rsid w:val="00731F9C"/>
    <w:rsid w:val="0073502D"/>
    <w:rsid w:val="00735BCF"/>
    <w:rsid w:val="0073687F"/>
    <w:rsid w:val="00740CD6"/>
    <w:rsid w:val="007428A3"/>
    <w:rsid w:val="00747510"/>
    <w:rsid w:val="007524C0"/>
    <w:rsid w:val="007544EB"/>
    <w:rsid w:val="007549DA"/>
    <w:rsid w:val="007552F8"/>
    <w:rsid w:val="00757148"/>
    <w:rsid w:val="0076081D"/>
    <w:rsid w:val="007611F3"/>
    <w:rsid w:val="00766B14"/>
    <w:rsid w:val="00767B5F"/>
    <w:rsid w:val="00772278"/>
    <w:rsid w:val="00773264"/>
    <w:rsid w:val="007778DF"/>
    <w:rsid w:val="007802EC"/>
    <w:rsid w:val="007843D9"/>
    <w:rsid w:val="007846EF"/>
    <w:rsid w:val="00786B56"/>
    <w:rsid w:val="00790B4B"/>
    <w:rsid w:val="00793A74"/>
    <w:rsid w:val="007952E7"/>
    <w:rsid w:val="007A7006"/>
    <w:rsid w:val="007B282F"/>
    <w:rsid w:val="007B2D85"/>
    <w:rsid w:val="007B3833"/>
    <w:rsid w:val="007B6240"/>
    <w:rsid w:val="007C5450"/>
    <w:rsid w:val="007C62B7"/>
    <w:rsid w:val="007C671E"/>
    <w:rsid w:val="007C7D80"/>
    <w:rsid w:val="007D094C"/>
    <w:rsid w:val="007D6AA1"/>
    <w:rsid w:val="007E280A"/>
    <w:rsid w:val="007E54D9"/>
    <w:rsid w:val="007E74D3"/>
    <w:rsid w:val="007F2AA5"/>
    <w:rsid w:val="007F2B38"/>
    <w:rsid w:val="007F3E98"/>
    <w:rsid w:val="007F465B"/>
    <w:rsid w:val="007F46B5"/>
    <w:rsid w:val="00804D2D"/>
    <w:rsid w:val="00805754"/>
    <w:rsid w:val="0080599E"/>
    <w:rsid w:val="00811B03"/>
    <w:rsid w:val="00812933"/>
    <w:rsid w:val="00812CAD"/>
    <w:rsid w:val="00813205"/>
    <w:rsid w:val="0081402F"/>
    <w:rsid w:val="00816D12"/>
    <w:rsid w:val="00817313"/>
    <w:rsid w:val="008177E7"/>
    <w:rsid w:val="008210D5"/>
    <w:rsid w:val="00827A6D"/>
    <w:rsid w:val="00831789"/>
    <w:rsid w:val="00832EB5"/>
    <w:rsid w:val="008344DF"/>
    <w:rsid w:val="008459BA"/>
    <w:rsid w:val="00845BD3"/>
    <w:rsid w:val="0084614F"/>
    <w:rsid w:val="00853E1A"/>
    <w:rsid w:val="00856003"/>
    <w:rsid w:val="00860216"/>
    <w:rsid w:val="00860689"/>
    <w:rsid w:val="008660A3"/>
    <w:rsid w:val="00866449"/>
    <w:rsid w:val="00867203"/>
    <w:rsid w:val="00870337"/>
    <w:rsid w:val="0088431B"/>
    <w:rsid w:val="00884588"/>
    <w:rsid w:val="00887E08"/>
    <w:rsid w:val="0089194C"/>
    <w:rsid w:val="00891C32"/>
    <w:rsid w:val="008A2915"/>
    <w:rsid w:val="008A676A"/>
    <w:rsid w:val="008B57F4"/>
    <w:rsid w:val="008B5FC4"/>
    <w:rsid w:val="008C2060"/>
    <w:rsid w:val="008C2065"/>
    <w:rsid w:val="008C3ED8"/>
    <w:rsid w:val="008C4929"/>
    <w:rsid w:val="008C4F26"/>
    <w:rsid w:val="008C5349"/>
    <w:rsid w:val="008D049A"/>
    <w:rsid w:val="008D0EB8"/>
    <w:rsid w:val="008D5EF4"/>
    <w:rsid w:val="008D773B"/>
    <w:rsid w:val="008D7D88"/>
    <w:rsid w:val="008E40E0"/>
    <w:rsid w:val="008E4FD6"/>
    <w:rsid w:val="008E76ED"/>
    <w:rsid w:val="008F0F2C"/>
    <w:rsid w:val="008F4BDC"/>
    <w:rsid w:val="008F77A2"/>
    <w:rsid w:val="00902E6B"/>
    <w:rsid w:val="009056B2"/>
    <w:rsid w:val="00906774"/>
    <w:rsid w:val="00907078"/>
    <w:rsid w:val="00910787"/>
    <w:rsid w:val="009144D4"/>
    <w:rsid w:val="00914886"/>
    <w:rsid w:val="00914F4E"/>
    <w:rsid w:val="00916405"/>
    <w:rsid w:val="00916CBF"/>
    <w:rsid w:val="00917D21"/>
    <w:rsid w:val="009210C0"/>
    <w:rsid w:val="0092497A"/>
    <w:rsid w:val="009263A2"/>
    <w:rsid w:val="009277A0"/>
    <w:rsid w:val="00930ABA"/>
    <w:rsid w:val="00934FD5"/>
    <w:rsid w:val="00935B2F"/>
    <w:rsid w:val="0093703A"/>
    <w:rsid w:val="00941FE5"/>
    <w:rsid w:val="00946450"/>
    <w:rsid w:val="00951C3A"/>
    <w:rsid w:val="009613A2"/>
    <w:rsid w:val="009616B2"/>
    <w:rsid w:val="00961DC1"/>
    <w:rsid w:val="009620D8"/>
    <w:rsid w:val="00965C27"/>
    <w:rsid w:val="009675FE"/>
    <w:rsid w:val="00970429"/>
    <w:rsid w:val="00970BE7"/>
    <w:rsid w:val="00975FAA"/>
    <w:rsid w:val="00976F98"/>
    <w:rsid w:val="009779BA"/>
    <w:rsid w:val="00981B5C"/>
    <w:rsid w:val="0098261E"/>
    <w:rsid w:val="0098610C"/>
    <w:rsid w:val="0099097D"/>
    <w:rsid w:val="00992914"/>
    <w:rsid w:val="00997CFA"/>
    <w:rsid w:val="009A3919"/>
    <w:rsid w:val="009A5AB5"/>
    <w:rsid w:val="009A7DCD"/>
    <w:rsid w:val="009B2607"/>
    <w:rsid w:val="009B5F1D"/>
    <w:rsid w:val="009C0425"/>
    <w:rsid w:val="009C1173"/>
    <w:rsid w:val="009C1C6A"/>
    <w:rsid w:val="009C276C"/>
    <w:rsid w:val="009C3E79"/>
    <w:rsid w:val="009C579D"/>
    <w:rsid w:val="009C72AE"/>
    <w:rsid w:val="009D123D"/>
    <w:rsid w:val="009D1E85"/>
    <w:rsid w:val="009D6134"/>
    <w:rsid w:val="009E0ABD"/>
    <w:rsid w:val="009E26FF"/>
    <w:rsid w:val="009E2EB1"/>
    <w:rsid w:val="009E2EB6"/>
    <w:rsid w:val="009E3373"/>
    <w:rsid w:val="009E7AFA"/>
    <w:rsid w:val="009F20EF"/>
    <w:rsid w:val="009F5CF7"/>
    <w:rsid w:val="009F74BE"/>
    <w:rsid w:val="00A02899"/>
    <w:rsid w:val="00A0315C"/>
    <w:rsid w:val="00A04983"/>
    <w:rsid w:val="00A05E90"/>
    <w:rsid w:val="00A0622D"/>
    <w:rsid w:val="00A06C77"/>
    <w:rsid w:val="00A07B7E"/>
    <w:rsid w:val="00A11880"/>
    <w:rsid w:val="00A125A3"/>
    <w:rsid w:val="00A12F66"/>
    <w:rsid w:val="00A15FF0"/>
    <w:rsid w:val="00A17DF2"/>
    <w:rsid w:val="00A22A0F"/>
    <w:rsid w:val="00A23449"/>
    <w:rsid w:val="00A244B2"/>
    <w:rsid w:val="00A24A8E"/>
    <w:rsid w:val="00A352C3"/>
    <w:rsid w:val="00A40762"/>
    <w:rsid w:val="00A40CBC"/>
    <w:rsid w:val="00A439BB"/>
    <w:rsid w:val="00A45CC3"/>
    <w:rsid w:val="00A516D9"/>
    <w:rsid w:val="00A5277E"/>
    <w:rsid w:val="00A530F9"/>
    <w:rsid w:val="00A54AEB"/>
    <w:rsid w:val="00A55A56"/>
    <w:rsid w:val="00A55FB6"/>
    <w:rsid w:val="00A57759"/>
    <w:rsid w:val="00A60785"/>
    <w:rsid w:val="00A633D6"/>
    <w:rsid w:val="00A7002F"/>
    <w:rsid w:val="00A72F3E"/>
    <w:rsid w:val="00A73A3C"/>
    <w:rsid w:val="00A74B3E"/>
    <w:rsid w:val="00A74C76"/>
    <w:rsid w:val="00A75E88"/>
    <w:rsid w:val="00A77F52"/>
    <w:rsid w:val="00A77FB9"/>
    <w:rsid w:val="00A806C1"/>
    <w:rsid w:val="00A80CF6"/>
    <w:rsid w:val="00A813D5"/>
    <w:rsid w:val="00A8602D"/>
    <w:rsid w:val="00A86DF9"/>
    <w:rsid w:val="00A9091C"/>
    <w:rsid w:val="00A911C7"/>
    <w:rsid w:val="00A91EBE"/>
    <w:rsid w:val="00A93D13"/>
    <w:rsid w:val="00A96322"/>
    <w:rsid w:val="00A96D46"/>
    <w:rsid w:val="00AA0FEC"/>
    <w:rsid w:val="00AA1EC1"/>
    <w:rsid w:val="00AA52A0"/>
    <w:rsid w:val="00AA5B9D"/>
    <w:rsid w:val="00AB0737"/>
    <w:rsid w:val="00AB18EF"/>
    <w:rsid w:val="00AB1D4F"/>
    <w:rsid w:val="00AB7753"/>
    <w:rsid w:val="00AC2460"/>
    <w:rsid w:val="00AC2963"/>
    <w:rsid w:val="00AC303A"/>
    <w:rsid w:val="00AC6A18"/>
    <w:rsid w:val="00AD2FA8"/>
    <w:rsid w:val="00AD38B3"/>
    <w:rsid w:val="00AD4B26"/>
    <w:rsid w:val="00AD59A6"/>
    <w:rsid w:val="00AE1252"/>
    <w:rsid w:val="00AE4922"/>
    <w:rsid w:val="00AE4F97"/>
    <w:rsid w:val="00AE7295"/>
    <w:rsid w:val="00AF01BF"/>
    <w:rsid w:val="00AF61A8"/>
    <w:rsid w:val="00AF66A3"/>
    <w:rsid w:val="00B03C4C"/>
    <w:rsid w:val="00B04336"/>
    <w:rsid w:val="00B05FFD"/>
    <w:rsid w:val="00B061F8"/>
    <w:rsid w:val="00B112C4"/>
    <w:rsid w:val="00B11545"/>
    <w:rsid w:val="00B11856"/>
    <w:rsid w:val="00B143A1"/>
    <w:rsid w:val="00B15ACB"/>
    <w:rsid w:val="00B2019C"/>
    <w:rsid w:val="00B248C2"/>
    <w:rsid w:val="00B25A88"/>
    <w:rsid w:val="00B300B0"/>
    <w:rsid w:val="00B30734"/>
    <w:rsid w:val="00B32F0B"/>
    <w:rsid w:val="00B36B63"/>
    <w:rsid w:val="00B37E2A"/>
    <w:rsid w:val="00B4462D"/>
    <w:rsid w:val="00B463B9"/>
    <w:rsid w:val="00B502CE"/>
    <w:rsid w:val="00B54316"/>
    <w:rsid w:val="00B56D1A"/>
    <w:rsid w:val="00B57C76"/>
    <w:rsid w:val="00B60D99"/>
    <w:rsid w:val="00B62D90"/>
    <w:rsid w:val="00B63FC7"/>
    <w:rsid w:val="00B7017D"/>
    <w:rsid w:val="00B7023F"/>
    <w:rsid w:val="00B702CA"/>
    <w:rsid w:val="00B703E7"/>
    <w:rsid w:val="00B73E21"/>
    <w:rsid w:val="00B75C2A"/>
    <w:rsid w:val="00B81074"/>
    <w:rsid w:val="00B849B9"/>
    <w:rsid w:val="00B85AB4"/>
    <w:rsid w:val="00B91596"/>
    <w:rsid w:val="00B945EF"/>
    <w:rsid w:val="00B951C5"/>
    <w:rsid w:val="00B963E7"/>
    <w:rsid w:val="00BA45C9"/>
    <w:rsid w:val="00BA4A2A"/>
    <w:rsid w:val="00BB4931"/>
    <w:rsid w:val="00BB5EC6"/>
    <w:rsid w:val="00BB7EB5"/>
    <w:rsid w:val="00BC0EAB"/>
    <w:rsid w:val="00BC4542"/>
    <w:rsid w:val="00BC45BF"/>
    <w:rsid w:val="00BD5097"/>
    <w:rsid w:val="00BD6059"/>
    <w:rsid w:val="00BD6E76"/>
    <w:rsid w:val="00BE0756"/>
    <w:rsid w:val="00BE2F8D"/>
    <w:rsid w:val="00BE4FB6"/>
    <w:rsid w:val="00BE62E1"/>
    <w:rsid w:val="00BE6A54"/>
    <w:rsid w:val="00BE6A5B"/>
    <w:rsid w:val="00BF177D"/>
    <w:rsid w:val="00BF215F"/>
    <w:rsid w:val="00BF5600"/>
    <w:rsid w:val="00BF6975"/>
    <w:rsid w:val="00C01CD4"/>
    <w:rsid w:val="00C02E81"/>
    <w:rsid w:val="00C05546"/>
    <w:rsid w:val="00C060CB"/>
    <w:rsid w:val="00C0618D"/>
    <w:rsid w:val="00C06E8B"/>
    <w:rsid w:val="00C0751E"/>
    <w:rsid w:val="00C07B8E"/>
    <w:rsid w:val="00C07E74"/>
    <w:rsid w:val="00C14230"/>
    <w:rsid w:val="00C16865"/>
    <w:rsid w:val="00C205EA"/>
    <w:rsid w:val="00C2186B"/>
    <w:rsid w:val="00C21A80"/>
    <w:rsid w:val="00C25365"/>
    <w:rsid w:val="00C26816"/>
    <w:rsid w:val="00C279B6"/>
    <w:rsid w:val="00C35DA2"/>
    <w:rsid w:val="00C372F2"/>
    <w:rsid w:val="00C374CF"/>
    <w:rsid w:val="00C41ADC"/>
    <w:rsid w:val="00C46ED6"/>
    <w:rsid w:val="00C502F9"/>
    <w:rsid w:val="00C5044E"/>
    <w:rsid w:val="00C522B0"/>
    <w:rsid w:val="00C54423"/>
    <w:rsid w:val="00C57CCD"/>
    <w:rsid w:val="00C6083B"/>
    <w:rsid w:val="00C61ACE"/>
    <w:rsid w:val="00C64670"/>
    <w:rsid w:val="00C65548"/>
    <w:rsid w:val="00C70C27"/>
    <w:rsid w:val="00C730CA"/>
    <w:rsid w:val="00C845DF"/>
    <w:rsid w:val="00C85EF9"/>
    <w:rsid w:val="00C8674C"/>
    <w:rsid w:val="00C9258D"/>
    <w:rsid w:val="00C93B59"/>
    <w:rsid w:val="00C94E42"/>
    <w:rsid w:val="00C973BC"/>
    <w:rsid w:val="00CA7651"/>
    <w:rsid w:val="00CB0DD8"/>
    <w:rsid w:val="00CB1FCB"/>
    <w:rsid w:val="00CB42E6"/>
    <w:rsid w:val="00CB43A9"/>
    <w:rsid w:val="00CB5717"/>
    <w:rsid w:val="00CC04C6"/>
    <w:rsid w:val="00CC1999"/>
    <w:rsid w:val="00CC2DF8"/>
    <w:rsid w:val="00CC32FB"/>
    <w:rsid w:val="00CC35E6"/>
    <w:rsid w:val="00CC492E"/>
    <w:rsid w:val="00CC789F"/>
    <w:rsid w:val="00CC7C8D"/>
    <w:rsid w:val="00CD073A"/>
    <w:rsid w:val="00CD2AD3"/>
    <w:rsid w:val="00CD2F3E"/>
    <w:rsid w:val="00CE1462"/>
    <w:rsid w:val="00CF0864"/>
    <w:rsid w:val="00CF15B3"/>
    <w:rsid w:val="00CF42D0"/>
    <w:rsid w:val="00CF4E77"/>
    <w:rsid w:val="00CF737F"/>
    <w:rsid w:val="00D07E08"/>
    <w:rsid w:val="00D114FA"/>
    <w:rsid w:val="00D12896"/>
    <w:rsid w:val="00D12BB7"/>
    <w:rsid w:val="00D14508"/>
    <w:rsid w:val="00D15D5C"/>
    <w:rsid w:val="00D167A8"/>
    <w:rsid w:val="00D22C68"/>
    <w:rsid w:val="00D26958"/>
    <w:rsid w:val="00D320A4"/>
    <w:rsid w:val="00D41AF1"/>
    <w:rsid w:val="00D542F4"/>
    <w:rsid w:val="00D617F6"/>
    <w:rsid w:val="00D62199"/>
    <w:rsid w:val="00D62A7F"/>
    <w:rsid w:val="00D63CAF"/>
    <w:rsid w:val="00D640DF"/>
    <w:rsid w:val="00D66164"/>
    <w:rsid w:val="00D6650B"/>
    <w:rsid w:val="00D67DA4"/>
    <w:rsid w:val="00D7040A"/>
    <w:rsid w:val="00D712B3"/>
    <w:rsid w:val="00D71412"/>
    <w:rsid w:val="00D7238E"/>
    <w:rsid w:val="00D725A8"/>
    <w:rsid w:val="00D735F5"/>
    <w:rsid w:val="00D73971"/>
    <w:rsid w:val="00D740FD"/>
    <w:rsid w:val="00D7776C"/>
    <w:rsid w:val="00D80BC6"/>
    <w:rsid w:val="00D83596"/>
    <w:rsid w:val="00D877E2"/>
    <w:rsid w:val="00D961D5"/>
    <w:rsid w:val="00DA05EB"/>
    <w:rsid w:val="00DA1F84"/>
    <w:rsid w:val="00DA2501"/>
    <w:rsid w:val="00DA4A94"/>
    <w:rsid w:val="00DA67F4"/>
    <w:rsid w:val="00DA6B00"/>
    <w:rsid w:val="00DA7348"/>
    <w:rsid w:val="00DB06C0"/>
    <w:rsid w:val="00DB08D9"/>
    <w:rsid w:val="00DB2778"/>
    <w:rsid w:val="00DB7C68"/>
    <w:rsid w:val="00DC08BF"/>
    <w:rsid w:val="00DC3430"/>
    <w:rsid w:val="00DC4A92"/>
    <w:rsid w:val="00DD2C7A"/>
    <w:rsid w:val="00DD3D59"/>
    <w:rsid w:val="00DD5F0B"/>
    <w:rsid w:val="00DD60CD"/>
    <w:rsid w:val="00DE0262"/>
    <w:rsid w:val="00DE0B15"/>
    <w:rsid w:val="00DE3387"/>
    <w:rsid w:val="00DE4701"/>
    <w:rsid w:val="00DE7ABC"/>
    <w:rsid w:val="00DF0E11"/>
    <w:rsid w:val="00DF35D9"/>
    <w:rsid w:val="00DF38BC"/>
    <w:rsid w:val="00DF48E0"/>
    <w:rsid w:val="00E0144D"/>
    <w:rsid w:val="00E06623"/>
    <w:rsid w:val="00E07552"/>
    <w:rsid w:val="00E140A0"/>
    <w:rsid w:val="00E1441F"/>
    <w:rsid w:val="00E166A0"/>
    <w:rsid w:val="00E167B6"/>
    <w:rsid w:val="00E209E3"/>
    <w:rsid w:val="00E20ECD"/>
    <w:rsid w:val="00E215B2"/>
    <w:rsid w:val="00E226E2"/>
    <w:rsid w:val="00E27B0F"/>
    <w:rsid w:val="00E33729"/>
    <w:rsid w:val="00E33D9D"/>
    <w:rsid w:val="00E3410D"/>
    <w:rsid w:val="00E41214"/>
    <w:rsid w:val="00E41F27"/>
    <w:rsid w:val="00E4451C"/>
    <w:rsid w:val="00E4511E"/>
    <w:rsid w:val="00E4552A"/>
    <w:rsid w:val="00E45766"/>
    <w:rsid w:val="00E46BC7"/>
    <w:rsid w:val="00E4782F"/>
    <w:rsid w:val="00E52835"/>
    <w:rsid w:val="00E61BFD"/>
    <w:rsid w:val="00E62A46"/>
    <w:rsid w:val="00E66BA0"/>
    <w:rsid w:val="00E6732F"/>
    <w:rsid w:val="00E6739C"/>
    <w:rsid w:val="00E717ED"/>
    <w:rsid w:val="00E71DAF"/>
    <w:rsid w:val="00E7719F"/>
    <w:rsid w:val="00E8796B"/>
    <w:rsid w:val="00E90052"/>
    <w:rsid w:val="00E923A9"/>
    <w:rsid w:val="00E92D89"/>
    <w:rsid w:val="00E93CF5"/>
    <w:rsid w:val="00E9534D"/>
    <w:rsid w:val="00E95DE6"/>
    <w:rsid w:val="00E960EC"/>
    <w:rsid w:val="00E96410"/>
    <w:rsid w:val="00E96955"/>
    <w:rsid w:val="00E971B9"/>
    <w:rsid w:val="00EB1A85"/>
    <w:rsid w:val="00EB35C3"/>
    <w:rsid w:val="00EB540D"/>
    <w:rsid w:val="00EB6982"/>
    <w:rsid w:val="00EC0799"/>
    <w:rsid w:val="00EC086A"/>
    <w:rsid w:val="00EC0B7D"/>
    <w:rsid w:val="00EC27C0"/>
    <w:rsid w:val="00EC30E5"/>
    <w:rsid w:val="00EC4F62"/>
    <w:rsid w:val="00EC6E6D"/>
    <w:rsid w:val="00ED0EB6"/>
    <w:rsid w:val="00ED2EFA"/>
    <w:rsid w:val="00ED4B66"/>
    <w:rsid w:val="00ED5B83"/>
    <w:rsid w:val="00ED756B"/>
    <w:rsid w:val="00ED7C13"/>
    <w:rsid w:val="00EE0545"/>
    <w:rsid w:val="00EE0850"/>
    <w:rsid w:val="00EE1BE8"/>
    <w:rsid w:val="00EE47FA"/>
    <w:rsid w:val="00EE5BBB"/>
    <w:rsid w:val="00EE698D"/>
    <w:rsid w:val="00EF0643"/>
    <w:rsid w:val="00EF15AD"/>
    <w:rsid w:val="00EF5187"/>
    <w:rsid w:val="00EF7929"/>
    <w:rsid w:val="00F10430"/>
    <w:rsid w:val="00F108E6"/>
    <w:rsid w:val="00F10F0E"/>
    <w:rsid w:val="00F12266"/>
    <w:rsid w:val="00F122BC"/>
    <w:rsid w:val="00F13497"/>
    <w:rsid w:val="00F135DE"/>
    <w:rsid w:val="00F225E9"/>
    <w:rsid w:val="00F274C1"/>
    <w:rsid w:val="00F30011"/>
    <w:rsid w:val="00F31515"/>
    <w:rsid w:val="00F32843"/>
    <w:rsid w:val="00F32E38"/>
    <w:rsid w:val="00F335CB"/>
    <w:rsid w:val="00F34178"/>
    <w:rsid w:val="00F34D45"/>
    <w:rsid w:val="00F35CAE"/>
    <w:rsid w:val="00F411F9"/>
    <w:rsid w:val="00F418C1"/>
    <w:rsid w:val="00F43CC0"/>
    <w:rsid w:val="00F4415A"/>
    <w:rsid w:val="00F4453E"/>
    <w:rsid w:val="00F45006"/>
    <w:rsid w:val="00F457E8"/>
    <w:rsid w:val="00F45EFE"/>
    <w:rsid w:val="00F4746E"/>
    <w:rsid w:val="00F47E8D"/>
    <w:rsid w:val="00F500AE"/>
    <w:rsid w:val="00F50D48"/>
    <w:rsid w:val="00F55129"/>
    <w:rsid w:val="00F642F4"/>
    <w:rsid w:val="00F64D9E"/>
    <w:rsid w:val="00F6738C"/>
    <w:rsid w:val="00F7008B"/>
    <w:rsid w:val="00F70B73"/>
    <w:rsid w:val="00F70E1A"/>
    <w:rsid w:val="00F73492"/>
    <w:rsid w:val="00F759E3"/>
    <w:rsid w:val="00F7670C"/>
    <w:rsid w:val="00F83153"/>
    <w:rsid w:val="00F83AE6"/>
    <w:rsid w:val="00F9055F"/>
    <w:rsid w:val="00F91B5C"/>
    <w:rsid w:val="00F92B45"/>
    <w:rsid w:val="00F938B2"/>
    <w:rsid w:val="00F966F7"/>
    <w:rsid w:val="00F9691A"/>
    <w:rsid w:val="00FA04AA"/>
    <w:rsid w:val="00FA1388"/>
    <w:rsid w:val="00FA2538"/>
    <w:rsid w:val="00FA7AA1"/>
    <w:rsid w:val="00FB1363"/>
    <w:rsid w:val="00FB1D40"/>
    <w:rsid w:val="00FB250E"/>
    <w:rsid w:val="00FB46F2"/>
    <w:rsid w:val="00FB6A9A"/>
    <w:rsid w:val="00FC4360"/>
    <w:rsid w:val="00FD0C6E"/>
    <w:rsid w:val="00FD0D7E"/>
    <w:rsid w:val="00FD3D94"/>
    <w:rsid w:val="00FD56F2"/>
    <w:rsid w:val="00FD599B"/>
    <w:rsid w:val="00FE003A"/>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DF41D6"/>
  <w15:docId w15:val="{5ABDFAA9-92F1-45CC-A86C-6AED8E475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11F0"/>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D11F0"/>
    <w:pPr>
      <w:tabs>
        <w:tab w:val="center" w:pos="4536"/>
        <w:tab w:val="right" w:pos="9072"/>
      </w:tabs>
    </w:pPr>
    <w:rPr>
      <w:szCs w:val="20"/>
    </w:rPr>
  </w:style>
  <w:style w:type="paragraph" w:styleId="Fuzeile">
    <w:name w:val="footer"/>
    <w:basedOn w:val="Standard"/>
    <w:rsid w:val="006D11F0"/>
    <w:pPr>
      <w:tabs>
        <w:tab w:val="center" w:pos="4536"/>
        <w:tab w:val="right" w:pos="9072"/>
      </w:tabs>
    </w:pPr>
  </w:style>
  <w:style w:type="paragraph" w:customStyle="1" w:styleId="fliesstext10">
    <w:name w:val="fliesstext_10"/>
    <w:basedOn w:val="Standard"/>
    <w:rsid w:val="006D11F0"/>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6D11F0"/>
    <w:rPr>
      <w:rFonts w:ascii="Tahoma" w:hAnsi="Tahoma" w:cs="Tahoma"/>
      <w:sz w:val="16"/>
      <w:szCs w:val="16"/>
    </w:rPr>
  </w:style>
  <w:style w:type="character" w:styleId="Hyperlink">
    <w:name w:val="Hyperlink"/>
    <w:rsid w:val="006D11F0"/>
    <w:rPr>
      <w:color w:val="0000FF"/>
      <w:u w:val="single"/>
    </w:rPr>
  </w:style>
  <w:style w:type="character" w:customStyle="1" w:styleId="adresse1">
    <w:name w:val="adresse1"/>
    <w:rsid w:val="00F73492"/>
    <w:rPr>
      <w:rFonts w:ascii="Arial" w:hAnsi="Arial" w:cs="Arial"/>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5AB5"/>
    <w:rPr>
      <w:color w:val="605E5C"/>
      <w:shd w:val="clear" w:color="auto" w:fill="E1DFDD"/>
    </w:rPr>
  </w:style>
  <w:style w:type="character" w:styleId="NichtaufgelsteErwhnung">
    <w:name w:val="Unresolved Mention"/>
    <w:basedOn w:val="Absatz-Standardschriftart"/>
    <w:uiPriority w:val="99"/>
    <w:semiHidden/>
    <w:unhideWhenUsed/>
    <w:rsid w:val="00BB5E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267590437">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martina.barton@bbg-mbh.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auchkomm.com/aktuellepressetexte#PI_30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uchkomm.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mailto:fsa@auchkomm.de"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bbg-mbh.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884</Words>
  <Characters>5571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6443</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3</cp:revision>
  <cp:lastPrinted>2019-05-14T11:57:00Z</cp:lastPrinted>
  <dcterms:created xsi:type="dcterms:W3CDTF">2019-06-04T09:26:00Z</dcterms:created>
  <dcterms:modified xsi:type="dcterms:W3CDTF">2019-06-04T10:14:00Z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